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0FEB9" w14:textId="65E16C2E" w:rsidR="00B64AA6" w:rsidRPr="00AE7317" w:rsidRDefault="00D14185">
      <w:pPr>
        <w:jc w:val="center"/>
        <w:rPr>
          <w:b/>
          <w:bCs/>
          <w:sz w:val="48"/>
          <w:szCs w:val="48"/>
          <w:lang w:val="en-US"/>
        </w:rPr>
      </w:pPr>
      <w:r w:rsidRPr="00AE7317">
        <w:rPr>
          <w:b/>
          <w:bCs/>
          <w:sz w:val="48"/>
          <w:szCs w:val="48"/>
          <w:lang w:val="en-US"/>
        </w:rPr>
        <w:t>Conference Program ESELS Ljubljana 2026</w:t>
      </w:r>
      <w:r w:rsidR="001E0579">
        <w:rPr>
          <w:b/>
          <w:bCs/>
          <w:sz w:val="48"/>
          <w:szCs w:val="48"/>
          <w:lang w:val="en-US"/>
        </w:rPr>
        <w:t xml:space="preserve"> – parallel sessions</w:t>
      </w:r>
      <w:r w:rsidR="00793163">
        <w:rPr>
          <w:b/>
          <w:bCs/>
          <w:sz w:val="48"/>
          <w:szCs w:val="48"/>
          <w:lang w:val="en-US"/>
        </w:rPr>
        <w:t xml:space="preserve">  </w:t>
      </w:r>
    </w:p>
    <w:p w14:paraId="0142CAB9" w14:textId="736A4159" w:rsidR="00F60092" w:rsidRPr="00AE7317" w:rsidRDefault="00793163">
      <w:pPr>
        <w:jc w:val="center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(</w:t>
      </w:r>
      <w:r w:rsidR="00831104">
        <w:rPr>
          <w:sz w:val="36"/>
          <w:szCs w:val="36"/>
          <w:lang w:val="en-US"/>
        </w:rPr>
        <w:t xml:space="preserve">Wednesday </w:t>
      </w:r>
      <w:r>
        <w:rPr>
          <w:sz w:val="36"/>
          <w:szCs w:val="36"/>
          <w:lang w:val="en-US"/>
        </w:rPr>
        <w:t>1</w:t>
      </w:r>
      <w:r w:rsidR="00CF45AA">
        <w:rPr>
          <w:sz w:val="36"/>
          <w:szCs w:val="36"/>
          <w:lang w:val="en-US"/>
        </w:rPr>
        <w:t>7</w:t>
      </w:r>
      <w:r w:rsidR="00F60092" w:rsidRPr="00AE7317">
        <w:rPr>
          <w:sz w:val="36"/>
          <w:szCs w:val="36"/>
          <w:lang w:val="en-US"/>
        </w:rPr>
        <w:t xml:space="preserve"> </w:t>
      </w:r>
      <w:r w:rsidR="00F013B7">
        <w:rPr>
          <w:sz w:val="36"/>
          <w:szCs w:val="36"/>
          <w:lang w:val="en-US"/>
        </w:rPr>
        <w:t>June</w:t>
      </w:r>
      <w:r>
        <w:rPr>
          <w:sz w:val="36"/>
          <w:szCs w:val="36"/>
          <w:lang w:val="en-US"/>
        </w:rPr>
        <w:t xml:space="preserve"> 2026</w:t>
      </w:r>
      <w:r w:rsidR="00F60092" w:rsidRPr="00AE7317">
        <w:rPr>
          <w:sz w:val="36"/>
          <w:szCs w:val="36"/>
          <w:lang w:val="en-US"/>
        </w:rPr>
        <w:t>)</w:t>
      </w:r>
    </w:p>
    <w:p w14:paraId="705D5F07" w14:textId="77777777" w:rsidR="00696A73" w:rsidRPr="00AE7317" w:rsidRDefault="00696A73">
      <w:pPr>
        <w:jc w:val="center"/>
        <w:rPr>
          <w:b/>
          <w:bCs/>
          <w:color w:val="EE0000"/>
          <w:sz w:val="40"/>
          <w:szCs w:val="40"/>
          <w:lang w:val="en-US"/>
        </w:rPr>
      </w:pPr>
    </w:p>
    <w:p w14:paraId="06F01C3B" w14:textId="363097F6" w:rsidR="00951BE3" w:rsidRPr="00AE7317" w:rsidRDefault="00951BE3">
      <w:pPr>
        <w:jc w:val="center"/>
        <w:rPr>
          <w:bCs/>
          <w:sz w:val="24"/>
          <w:szCs w:val="24"/>
          <w:lang w:val="en-US"/>
        </w:rPr>
      </w:pPr>
    </w:p>
    <w:p w14:paraId="72B8D5F9" w14:textId="77777777" w:rsidR="00B64AA6" w:rsidRPr="00AE7317" w:rsidRDefault="00B64AA6">
      <w:pPr>
        <w:jc w:val="center"/>
        <w:rPr>
          <w:b/>
          <w:bCs/>
          <w:color w:val="EE0000"/>
          <w:sz w:val="24"/>
          <w:szCs w:val="24"/>
          <w:lang w:val="en-US"/>
        </w:rPr>
      </w:pPr>
    </w:p>
    <w:p w14:paraId="37F59856" w14:textId="77777777" w:rsidR="00B64AA6" w:rsidRPr="00AE7317" w:rsidRDefault="00B64AA6">
      <w:pPr>
        <w:jc w:val="center"/>
        <w:rPr>
          <w:b/>
          <w:bCs/>
          <w:color w:val="EE0000"/>
          <w:sz w:val="24"/>
          <w:szCs w:val="24"/>
          <w:lang w:val="en-US"/>
        </w:rPr>
      </w:pPr>
    </w:p>
    <w:p w14:paraId="63E1DDDA" w14:textId="77777777" w:rsidR="00B64AA6" w:rsidRDefault="00D1418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30"/>
          <w:szCs w:val="30"/>
        </w:rPr>
        <w:drawing>
          <wp:inline distT="114300" distB="114300" distL="114300" distR="114300" wp14:anchorId="66E28895" wp14:editId="1B9EB9A3">
            <wp:extent cx="2619693" cy="1837509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693" cy="1837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08E064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4E954142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4EF54E3A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33C6EB53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713EAA56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0C19A79F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4F403456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6D249C35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30899CB5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2A4DA48C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7FAE4BB3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5C9AFEBF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412BD4CE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498FC07F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168F4CD6" w14:textId="77777777" w:rsidR="00F60092" w:rsidRDefault="00F60092" w:rsidP="00951BE3">
      <w:pPr>
        <w:spacing w:after="0" w:line="240" w:lineRule="auto"/>
        <w:jc w:val="both"/>
        <w:rPr>
          <w:b/>
          <w:bCs/>
          <w:color w:val="EE0000"/>
          <w:sz w:val="24"/>
          <w:szCs w:val="24"/>
        </w:rPr>
      </w:pPr>
    </w:p>
    <w:p w14:paraId="54FBF59A" w14:textId="77777777" w:rsidR="00F60092" w:rsidRDefault="00F60092" w:rsidP="00951BE3">
      <w:pPr>
        <w:spacing w:after="0" w:line="240" w:lineRule="auto"/>
        <w:jc w:val="both"/>
        <w:rPr>
          <w:b/>
          <w:bCs/>
          <w:color w:val="EE0000"/>
          <w:sz w:val="24"/>
          <w:szCs w:val="24"/>
        </w:rPr>
      </w:pPr>
    </w:p>
    <w:tbl>
      <w:tblPr>
        <w:tblStyle w:val="a"/>
        <w:tblW w:w="808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10"/>
        <w:gridCol w:w="5979"/>
      </w:tblGrid>
      <w:tr w:rsidR="00B64AA6" w14:paraId="10BD68FB" w14:textId="77777777" w:rsidTr="00CA513E">
        <w:trPr>
          <w:trHeight w:val="657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BF29A" w14:textId="300C35F7" w:rsidR="007E0C46" w:rsidRPr="007E0C46" w:rsidRDefault="007E0C46">
            <w:pPr>
              <w:spacing w:after="0" w:line="240" w:lineRule="auto"/>
              <w:rPr>
                <w:rFonts w:ascii="Aptos Narrow" w:eastAsia="Aptos Narrow" w:hAnsi="Aptos Narrow" w:cs="Aptos Narrow"/>
                <w:bCs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6D95B" w14:textId="77777777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B64AA6" w14:paraId="0A501748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20ECA" w14:textId="22B944E1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222E1F" w14:textId="2E10EA3D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</w:rPr>
            </w:pPr>
          </w:p>
        </w:tc>
      </w:tr>
      <w:tr w:rsidR="00B64AA6" w14:paraId="0F03E469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9EB97" w14:textId="38942E93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FCFCE" w14:textId="59F703E5" w:rsidR="00FC67F3" w:rsidRDefault="00FC67F3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4D0C9A4F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E4A11" w14:textId="093BA2F0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C314F" w14:textId="019E2532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</w:rPr>
            </w:pPr>
          </w:p>
        </w:tc>
      </w:tr>
      <w:tr w:rsidR="00B64AA6" w14:paraId="6AFC3732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8B737" w14:textId="4FE6845D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9B61C" w14:textId="2B058FC2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76E24915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E7000" w14:textId="1D29D610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B8D23" w14:textId="67615C96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63AD3C54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AB4DF" w14:textId="22CA44E8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9ADCC" w14:textId="6905E90B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636E6507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F05ED3" w14:textId="6B208019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2853E" w14:textId="44C24010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5BB0E236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269EA7" w14:textId="06D68D58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A12FBA" w14:textId="58DF3A90" w:rsidR="002B553E" w:rsidRDefault="002B553E" w:rsidP="002B553E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432A4070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32455" w14:textId="415DC340" w:rsidR="007E0C46" w:rsidRDefault="007E0C4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5AE3D" w14:textId="6FF91313" w:rsidR="007E0C46" w:rsidRDefault="007E0C46" w:rsidP="007E0C4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53ED7B79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F6E034" w14:textId="51F9905A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0069F4" w14:textId="45185820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</w:rPr>
            </w:pPr>
          </w:p>
        </w:tc>
      </w:tr>
      <w:tr w:rsidR="00B64AA6" w14:paraId="27B27ADE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6B5E2" w14:textId="68B8A770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9C92A5" w14:textId="6E23A688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12DC9205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204F99" w14:textId="77777777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A55DB" w14:textId="77777777" w:rsidR="00B64AA6" w:rsidRDefault="00B64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AA6" w14:paraId="799928CC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A8D07" w14:textId="33A99126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611CC3" w14:textId="77777777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B64AA6" w14:paraId="347B13E4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F10A6" w14:textId="1CAED1EA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FA8C9" w14:textId="0B321DD3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</w:rPr>
            </w:pPr>
          </w:p>
        </w:tc>
      </w:tr>
      <w:tr w:rsidR="00B64AA6" w14:paraId="404BB37A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B6E8BE" w14:textId="19B0163C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BB5D6" w14:textId="79B7C290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20B7D52B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3115E7" w14:textId="429DC0FF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21CCD" w14:textId="1351C275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104E0102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98D4A" w14:textId="59542D9F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2E3257" w14:textId="0A8988DD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</w:rPr>
            </w:pPr>
          </w:p>
        </w:tc>
      </w:tr>
      <w:tr w:rsidR="00B64AA6" w14:paraId="6BAE8D2A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666D8" w14:textId="77777777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332A4D59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2CFABA5F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275884ED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61900C5C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52D3D201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78A85636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3DE10DF4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421DABB7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5A803740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0965A776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7B5DD692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72EC9298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1620E593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1B89758E" w14:textId="78C0C3B5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F9B89" w14:textId="0D6722D8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33273E9C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A7F84" w14:textId="20E4D752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ABD26" w14:textId="32667D62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4DB6D5CA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99BE6B" w14:textId="5851982D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AB6E2" w14:textId="0625198B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</w:tbl>
    <w:p w14:paraId="7A34907A" w14:textId="77777777" w:rsidR="00B64AA6" w:rsidRDefault="00B64AA6">
      <w:pPr>
        <w:rPr>
          <w:b/>
          <w:bCs/>
          <w:sz w:val="24"/>
          <w:szCs w:val="24"/>
        </w:rPr>
      </w:pPr>
    </w:p>
    <w:p w14:paraId="4D97A051" w14:textId="071404C2" w:rsidR="00B64AA6" w:rsidRDefault="00B64AA6">
      <w:pPr>
        <w:rPr>
          <w:b/>
          <w:bCs/>
          <w:sz w:val="24"/>
          <w:szCs w:val="24"/>
        </w:rPr>
      </w:pPr>
    </w:p>
    <w:p w14:paraId="26073D7A" w14:textId="7ECE313B" w:rsidR="001E0579" w:rsidRDefault="001E0579">
      <w:pPr>
        <w:rPr>
          <w:b/>
          <w:bCs/>
          <w:sz w:val="24"/>
          <w:szCs w:val="24"/>
        </w:rPr>
      </w:pPr>
    </w:p>
    <w:p w14:paraId="4743A250" w14:textId="08B6B6E6" w:rsidR="001E0579" w:rsidRDefault="001E0579">
      <w:pPr>
        <w:rPr>
          <w:b/>
          <w:bCs/>
          <w:sz w:val="24"/>
          <w:szCs w:val="24"/>
        </w:rPr>
      </w:pPr>
    </w:p>
    <w:p w14:paraId="6493553E" w14:textId="033A1481" w:rsidR="001E0579" w:rsidRDefault="001E0579">
      <w:pPr>
        <w:rPr>
          <w:b/>
          <w:bCs/>
          <w:sz w:val="24"/>
          <w:szCs w:val="24"/>
        </w:rPr>
      </w:pPr>
    </w:p>
    <w:p w14:paraId="66313855" w14:textId="094AF9D0" w:rsidR="001E0579" w:rsidRDefault="001E0579">
      <w:pPr>
        <w:rPr>
          <w:b/>
          <w:bCs/>
          <w:sz w:val="24"/>
          <w:szCs w:val="24"/>
        </w:rPr>
      </w:pPr>
    </w:p>
    <w:p w14:paraId="1C5E5E61" w14:textId="6B578375" w:rsidR="001E0579" w:rsidRDefault="001E0579">
      <w:pPr>
        <w:rPr>
          <w:b/>
          <w:bCs/>
          <w:sz w:val="24"/>
          <w:szCs w:val="24"/>
        </w:rPr>
      </w:pPr>
    </w:p>
    <w:p w14:paraId="31E40A8E" w14:textId="68AFCC3E" w:rsidR="00B64AA6" w:rsidRDefault="00D14185">
      <w:pPr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lastRenderedPageBreak/>
        <w:t>Opening round Parallel Sessions, Thursday 18 June, 11:00 – 12:30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7FE000E8" w14:textId="77777777">
        <w:trPr>
          <w:trHeight w:val="290"/>
        </w:trPr>
        <w:tc>
          <w:tcPr>
            <w:tcW w:w="9062" w:type="dxa"/>
          </w:tcPr>
          <w:p w14:paraId="059D555A" w14:textId="125B282F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Panel 1.1 AI and Legal Reasoning, Thursday 11</w:t>
            </w:r>
            <w:r w:rsidR="006E382B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00-12</w:t>
            </w:r>
            <w:r w:rsidR="006E382B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30, Room:</w:t>
            </w:r>
            <w:r w:rsidR="00232BF9">
              <w:rPr>
                <w:b/>
                <w:bCs/>
                <w:sz w:val="24"/>
                <w:szCs w:val="24"/>
              </w:rPr>
              <w:t xml:space="preserve"> Lila Hall</w:t>
            </w:r>
          </w:p>
        </w:tc>
      </w:tr>
      <w:tr w:rsidR="00B64AA6" w14:paraId="5B93C238" w14:textId="77777777">
        <w:trPr>
          <w:trHeight w:val="290"/>
        </w:trPr>
        <w:tc>
          <w:tcPr>
            <w:tcW w:w="9062" w:type="dxa"/>
          </w:tcPr>
          <w:p w14:paraId="4F8FD2B8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Encoding Legal Reasoning into AI: An Empirical Test of Structured Knowledge Layers for Reliability and Adaptability (Samuel Dahan, Queen's University / Conflict Analytics Lab / Cornell Legal AI Lab; Mariam Guizani, Queen’s University; Chu Fei Luo, Queen’s University / Conflict Analytics Lab; Xiaodan Zhu, Queen’s University / Conflict Analytics Lab / Vector Institute)</w:t>
            </w:r>
          </w:p>
        </w:tc>
      </w:tr>
      <w:tr w:rsidR="00B64AA6" w14:paraId="589AE270" w14:textId="77777777">
        <w:trPr>
          <w:trHeight w:val="290"/>
        </w:trPr>
        <w:tc>
          <w:tcPr>
            <w:tcW w:w="9062" w:type="dxa"/>
          </w:tcPr>
          <w:p w14:paraId="4E8ED554" w14:textId="298FDF41" w:rsidR="00B64AA6" w:rsidRPr="004640E1" w:rsidRDefault="00D1418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How Continental Courts in Central Europe Reason: Case Law Dominates, Text Remains Scarce, and Formalism Declines (Tomáš Koref, Goethe University Frankfurt</w:t>
            </w:r>
            <w:r w:rsidR="004640E1">
              <w:rPr>
                <w:sz w:val="24"/>
                <w:szCs w:val="24"/>
              </w:rPr>
              <w:t xml:space="preserve">, </w:t>
            </w:r>
            <w:r w:rsidR="004640E1" w:rsidRPr="004640E1">
              <w:rPr>
                <w:sz w:val="24"/>
                <w:szCs w:val="24"/>
                <w:lang w:val="en-US"/>
              </w:rPr>
              <w:t xml:space="preserve">Lena Held (Technical University Darmstadt), Ivan </w:t>
            </w:r>
            <w:proofErr w:type="spellStart"/>
            <w:r w:rsidR="004640E1" w:rsidRPr="004640E1">
              <w:rPr>
                <w:sz w:val="24"/>
                <w:szCs w:val="24"/>
                <w:lang w:val="en-US"/>
              </w:rPr>
              <w:t>Habernal</w:t>
            </w:r>
            <w:proofErr w:type="spellEnd"/>
            <w:r w:rsidR="004640E1" w:rsidRPr="004640E1">
              <w:rPr>
                <w:sz w:val="24"/>
                <w:szCs w:val="24"/>
                <w:lang w:val="en-US"/>
              </w:rPr>
              <w:t xml:space="preserve"> (Ruhr University Bochum</w:t>
            </w:r>
            <w:r>
              <w:rPr>
                <w:sz w:val="24"/>
                <w:szCs w:val="24"/>
              </w:rPr>
              <w:t>)</w:t>
            </w:r>
          </w:p>
        </w:tc>
      </w:tr>
      <w:tr w:rsidR="00793163" w14:paraId="082D7C34" w14:textId="77777777">
        <w:trPr>
          <w:trHeight w:val="290"/>
        </w:trPr>
        <w:tc>
          <w:tcPr>
            <w:tcW w:w="9062" w:type="dxa"/>
          </w:tcPr>
          <w:p w14:paraId="5CBE3614" w14:textId="6348ED56" w:rsidR="00793163" w:rsidRDefault="00793163">
            <w:pPr>
              <w:rPr>
                <w:sz w:val="24"/>
                <w:szCs w:val="24"/>
              </w:rPr>
            </w:pPr>
            <w:r w:rsidRPr="00793163">
              <w:rPr>
                <w:sz w:val="24"/>
                <w:szCs w:val="24"/>
              </w:rPr>
              <w:t>From Normative Formulation to Algorithmic Outputs: An Empirical Comparison of Formal Logic, Large Language Models, and Human Legal Reasoning in Europe</w:t>
            </w:r>
            <w:r>
              <w:rPr>
                <w:sz w:val="24"/>
                <w:szCs w:val="24"/>
              </w:rPr>
              <w:t xml:space="preserve"> (</w:t>
            </w:r>
            <w:r w:rsidRPr="00793163">
              <w:rPr>
                <w:sz w:val="24"/>
                <w:szCs w:val="24"/>
              </w:rPr>
              <w:t xml:space="preserve">(Luciana Romano Morilas, University of São Paulo; Beatriz Rosa Pinheiro dos Santos, University of São Paulo; Emanuele </w:t>
            </w:r>
            <w:proofErr w:type="spellStart"/>
            <w:r w:rsidRPr="00793163">
              <w:rPr>
                <w:sz w:val="24"/>
                <w:szCs w:val="24"/>
              </w:rPr>
              <w:t>Seicenti</w:t>
            </w:r>
            <w:proofErr w:type="spellEnd"/>
            <w:r w:rsidRPr="00793163">
              <w:rPr>
                <w:sz w:val="24"/>
                <w:szCs w:val="24"/>
              </w:rPr>
              <w:t xml:space="preserve"> de Brito, University of São Paulo; Diego de Castro Rodrigues, University of São Paulo; </w:t>
            </w:r>
            <w:proofErr w:type="spellStart"/>
            <w:r w:rsidRPr="00793163">
              <w:rPr>
                <w:sz w:val="24"/>
                <w:szCs w:val="24"/>
              </w:rPr>
              <w:t>Ieda</w:t>
            </w:r>
            <w:proofErr w:type="spellEnd"/>
            <w:r w:rsidRPr="00793163">
              <w:rPr>
                <w:sz w:val="24"/>
                <w:szCs w:val="24"/>
              </w:rPr>
              <w:t xml:space="preserve"> </w:t>
            </w:r>
            <w:proofErr w:type="spellStart"/>
            <w:r w:rsidRPr="00793163">
              <w:rPr>
                <w:sz w:val="24"/>
                <w:szCs w:val="24"/>
              </w:rPr>
              <w:t>Pelógia</w:t>
            </w:r>
            <w:proofErr w:type="spellEnd"/>
            <w:r w:rsidRPr="00793163">
              <w:rPr>
                <w:sz w:val="24"/>
                <w:szCs w:val="24"/>
              </w:rPr>
              <w:t xml:space="preserve"> Martins Damian, University of São Paulo)</w:t>
            </w:r>
          </w:p>
        </w:tc>
      </w:tr>
      <w:tr w:rsidR="00B64AA6" w14:paraId="648E6B64" w14:textId="77777777">
        <w:trPr>
          <w:trHeight w:val="290"/>
        </w:trPr>
        <w:tc>
          <w:tcPr>
            <w:tcW w:w="9062" w:type="dxa"/>
          </w:tcPr>
          <w:p w14:paraId="48EDC43E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Global Challenges, Local Responses: A Comparative Analysis of the Legislative Processes Shaping Artificial Intelligence Laws in Brazil and the European Union (Saylon Alves Pereira, INSPER, Teresa Helena Barros - University of São Paulo)</w:t>
            </w:r>
          </w:p>
        </w:tc>
      </w:tr>
      <w:tr w:rsidR="00B64AA6" w14:paraId="0914A720" w14:textId="77777777">
        <w:trPr>
          <w:trHeight w:val="290"/>
        </w:trPr>
        <w:tc>
          <w:tcPr>
            <w:tcW w:w="9062" w:type="dxa"/>
          </w:tcPr>
          <w:p w14:paraId="46BAD89C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Luciana Romano Morilas</w:t>
            </w:r>
          </w:p>
        </w:tc>
      </w:tr>
    </w:tbl>
    <w:p w14:paraId="785C30EB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7FB47169" w14:textId="77777777">
        <w:trPr>
          <w:trHeight w:val="290"/>
        </w:trPr>
        <w:tc>
          <w:tcPr>
            <w:tcW w:w="9062" w:type="dxa"/>
          </w:tcPr>
          <w:p w14:paraId="03CD8D5A" w14:textId="36BC7090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1.2 Constitutions, Politics and the Judiciary, Thursday 11</w:t>
            </w:r>
            <w:r w:rsidR="00E56D52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00-12</w:t>
            </w:r>
            <w:r w:rsidR="006E382B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30, Room:</w:t>
            </w:r>
            <w:r w:rsidR="00FC67F3">
              <w:rPr>
                <w:b/>
                <w:bCs/>
                <w:sz w:val="24"/>
                <w:szCs w:val="24"/>
              </w:rPr>
              <w:t xml:space="preserve"> Senate conference room</w:t>
            </w:r>
          </w:p>
        </w:tc>
      </w:tr>
      <w:tr w:rsidR="00B64AA6" w14:paraId="02361C66" w14:textId="77777777">
        <w:trPr>
          <w:trHeight w:val="290"/>
        </w:trPr>
        <w:tc>
          <w:tcPr>
            <w:tcW w:w="9062" w:type="dxa"/>
          </w:tcPr>
          <w:p w14:paraId="486FC06E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Constitutional Politics in the Legislature: An Empirical Study of Judicial Reform Debates (Aylin Aydin-Cakir, Erasmus University Rotterdam; Oya </w:t>
            </w:r>
            <w:proofErr w:type="spellStart"/>
            <w:r>
              <w:rPr>
                <w:sz w:val="24"/>
                <w:szCs w:val="24"/>
              </w:rPr>
              <w:t>Yegen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Sabanci</w:t>
            </w:r>
            <w:proofErr w:type="spellEnd"/>
            <w:r>
              <w:rPr>
                <w:sz w:val="24"/>
                <w:szCs w:val="24"/>
              </w:rPr>
              <w:t xml:space="preserve"> University)</w:t>
            </w:r>
          </w:p>
        </w:tc>
      </w:tr>
      <w:tr w:rsidR="00B64AA6" w14:paraId="2D8B6A37" w14:textId="77777777">
        <w:trPr>
          <w:trHeight w:val="290"/>
        </w:trPr>
        <w:tc>
          <w:tcPr>
            <w:tcW w:w="9062" w:type="dxa"/>
          </w:tcPr>
          <w:p w14:paraId="70EC1FC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Which constitutional rules do people value? Evidence from a survey experiment (Katarzyna Metelska-Szaniawska, University of Warsaw; Jarosław Kantorowicz, Leiden University)</w:t>
            </w:r>
          </w:p>
        </w:tc>
      </w:tr>
      <w:tr w:rsidR="00B64AA6" w14:paraId="541E16D4" w14:textId="77777777">
        <w:trPr>
          <w:trHeight w:val="290"/>
        </w:trPr>
        <w:tc>
          <w:tcPr>
            <w:tcW w:w="9062" w:type="dxa"/>
          </w:tcPr>
          <w:p w14:paraId="5876797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Gender Composition and Collegial Dynamics in a Constitutional Advisory Court: Evidence from Catalonia (Nuno Garoupa, George Mason University; Marian Gili, UOC)</w:t>
            </w:r>
          </w:p>
        </w:tc>
      </w:tr>
      <w:tr w:rsidR="00B64AA6" w14:paraId="47F8F51B" w14:textId="77777777">
        <w:trPr>
          <w:trHeight w:val="290"/>
        </w:trPr>
        <w:tc>
          <w:tcPr>
            <w:tcW w:w="9062" w:type="dxa"/>
          </w:tcPr>
          <w:p w14:paraId="215EABFE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Serkan Yolcu</w:t>
            </w:r>
          </w:p>
        </w:tc>
      </w:tr>
    </w:tbl>
    <w:p w14:paraId="34DFF1BD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3B786B07" w14:textId="77777777">
        <w:trPr>
          <w:trHeight w:val="290"/>
        </w:trPr>
        <w:tc>
          <w:tcPr>
            <w:tcW w:w="9062" w:type="dxa"/>
          </w:tcPr>
          <w:p w14:paraId="0E49ACD7" w14:textId="6234D44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1.3 Consumer Law in Europe, Thursday 11</w:t>
            </w:r>
            <w:r w:rsidR="006E382B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00-12</w:t>
            </w:r>
            <w:r w:rsidR="006E382B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30, Room:</w:t>
            </w:r>
            <w:r w:rsidR="00FC67F3">
              <w:rPr>
                <w:b/>
                <w:bCs/>
                <w:sz w:val="24"/>
                <w:szCs w:val="24"/>
              </w:rPr>
              <w:t xml:space="preserve"> Executive conference room</w:t>
            </w:r>
          </w:p>
        </w:tc>
      </w:tr>
      <w:tr w:rsidR="00B64AA6" w14:paraId="6DA8E8D5" w14:textId="77777777">
        <w:trPr>
          <w:trHeight w:val="290"/>
        </w:trPr>
        <w:tc>
          <w:tcPr>
            <w:tcW w:w="9062" w:type="dxa"/>
          </w:tcPr>
          <w:p w14:paraId="15AECADB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Constructing the Consumer in Public Enforcement: </w:t>
            </w:r>
            <w:proofErr w:type="spellStart"/>
            <w:r>
              <w:rPr>
                <w:sz w:val="24"/>
                <w:szCs w:val="24"/>
              </w:rPr>
              <w:t>Behaviour</w:t>
            </w:r>
            <w:proofErr w:type="spellEnd"/>
            <w:r>
              <w:rPr>
                <w:sz w:val="24"/>
                <w:szCs w:val="24"/>
              </w:rPr>
              <w:t>, Discretion, and Benchmark Selection in UK Consumer Law (Luz Daniel, University of Cambridge)</w:t>
            </w:r>
          </w:p>
        </w:tc>
      </w:tr>
      <w:tr w:rsidR="00B64AA6" w14:paraId="05548578" w14:textId="77777777">
        <w:trPr>
          <w:trHeight w:val="290"/>
        </w:trPr>
        <w:tc>
          <w:tcPr>
            <w:tcW w:w="9062" w:type="dxa"/>
          </w:tcPr>
          <w:p w14:paraId="03F912D7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Empirical insights into the perceptions of prosumer-sellers regarding power imbalances on online marketplaces (Laura Bakola, Leiden University)</w:t>
            </w:r>
          </w:p>
        </w:tc>
      </w:tr>
      <w:tr w:rsidR="00B64AA6" w14:paraId="556E90AF" w14:textId="77777777">
        <w:trPr>
          <w:trHeight w:val="290"/>
        </w:trPr>
        <w:tc>
          <w:tcPr>
            <w:tcW w:w="9062" w:type="dxa"/>
          </w:tcPr>
          <w:p w14:paraId="16910B6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Role of Documents in Regulating GVCs (Blessing Eze, Maastricht University)</w:t>
            </w:r>
          </w:p>
        </w:tc>
      </w:tr>
      <w:tr w:rsidR="00B64AA6" w14:paraId="67E99A91" w14:textId="77777777">
        <w:trPr>
          <w:trHeight w:val="290"/>
        </w:trPr>
        <w:tc>
          <w:tcPr>
            <w:tcW w:w="9062" w:type="dxa"/>
          </w:tcPr>
          <w:p w14:paraId="0DB15A80" w14:textId="15684364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F406AA">
              <w:rPr>
                <w:sz w:val="24"/>
                <w:szCs w:val="24"/>
              </w:rPr>
              <w:t>Or Brook</w:t>
            </w:r>
          </w:p>
        </w:tc>
      </w:tr>
    </w:tbl>
    <w:p w14:paraId="07DBA41D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AA20154" w14:textId="77777777">
        <w:trPr>
          <w:trHeight w:val="290"/>
        </w:trPr>
        <w:tc>
          <w:tcPr>
            <w:tcW w:w="9062" w:type="dxa"/>
          </w:tcPr>
          <w:p w14:paraId="1033B48B" w14:textId="572BEE82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1.4 Trade, Companies, and the Law, Thursday 1100-1230, Room:</w:t>
            </w:r>
            <w:r w:rsidR="00FC67F3">
              <w:rPr>
                <w:b/>
                <w:bCs/>
                <w:sz w:val="24"/>
                <w:szCs w:val="24"/>
              </w:rPr>
              <w:t xml:space="preserve"> MBA Lecture room</w:t>
            </w:r>
          </w:p>
        </w:tc>
      </w:tr>
      <w:tr w:rsidR="00B64AA6" w14:paraId="0A588B38" w14:textId="77777777">
        <w:trPr>
          <w:trHeight w:val="290"/>
        </w:trPr>
        <w:tc>
          <w:tcPr>
            <w:tcW w:w="9062" w:type="dxa"/>
          </w:tcPr>
          <w:p w14:paraId="2419BC46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Minority shareholders under pressure? (Rob van Meerwijk, Tilburg University)</w:t>
            </w:r>
          </w:p>
        </w:tc>
      </w:tr>
      <w:tr w:rsidR="00B64AA6" w14:paraId="4926E826" w14:textId="77777777">
        <w:trPr>
          <w:trHeight w:val="290"/>
        </w:trPr>
        <w:tc>
          <w:tcPr>
            <w:tcW w:w="9062" w:type="dxa"/>
          </w:tcPr>
          <w:p w14:paraId="01E1A94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(Empirically) Challenging the EU's anti-subsidy narratives (Alexandros Lymperopoulos, European University Institute)</w:t>
            </w:r>
          </w:p>
        </w:tc>
      </w:tr>
      <w:tr w:rsidR="00B64AA6" w14:paraId="6FD46695" w14:textId="77777777">
        <w:trPr>
          <w:trHeight w:val="290"/>
        </w:trPr>
        <w:tc>
          <w:tcPr>
            <w:tcW w:w="9062" w:type="dxa"/>
          </w:tcPr>
          <w:p w14:paraId="74A4C2DC" w14:textId="77777777" w:rsidR="00B64AA6" w:rsidRDefault="00D1418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Behavioural</w:t>
            </w:r>
            <w:proofErr w:type="spellEnd"/>
            <w:r>
              <w:rPr>
                <w:sz w:val="24"/>
                <w:szCs w:val="24"/>
              </w:rPr>
              <w:t xml:space="preserve"> Drivers of Delayed Insolvency Initiation: A Qualitative Analysis of Managerial Decision-Making (Lana Katarina Gotvan, University of Ljubljana)</w:t>
            </w:r>
          </w:p>
        </w:tc>
      </w:tr>
      <w:tr w:rsidR="00B64AA6" w14:paraId="6B6AF4C8" w14:textId="77777777">
        <w:trPr>
          <w:trHeight w:val="290"/>
        </w:trPr>
        <w:tc>
          <w:tcPr>
            <w:tcW w:w="9062" w:type="dxa"/>
          </w:tcPr>
          <w:p w14:paraId="42705B4A" w14:textId="25CF7F05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F406AA">
              <w:rPr>
                <w:sz w:val="24"/>
                <w:szCs w:val="24"/>
              </w:rPr>
              <w:t>Pieter Desmet</w:t>
            </w:r>
          </w:p>
        </w:tc>
      </w:tr>
    </w:tbl>
    <w:p w14:paraId="2F818618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4377BB5C" w14:textId="77777777">
        <w:trPr>
          <w:trHeight w:val="290"/>
        </w:trPr>
        <w:tc>
          <w:tcPr>
            <w:tcW w:w="9062" w:type="dxa"/>
          </w:tcPr>
          <w:p w14:paraId="1702049D" w14:textId="69920434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1.5 Criminal Law and Justice in Europe, Thursday 11:00 – 12:30, Room</w:t>
            </w:r>
            <w:r w:rsidR="00FC67F3">
              <w:rPr>
                <w:b/>
                <w:bCs/>
                <w:sz w:val="24"/>
                <w:szCs w:val="24"/>
              </w:rPr>
              <w:t>: Lecture room P-109</w:t>
            </w:r>
          </w:p>
        </w:tc>
      </w:tr>
      <w:tr w:rsidR="00B64AA6" w14:paraId="4D8C38F1" w14:textId="77777777">
        <w:trPr>
          <w:trHeight w:val="290"/>
        </w:trPr>
        <w:tc>
          <w:tcPr>
            <w:tcW w:w="9062" w:type="dxa"/>
          </w:tcPr>
          <w:p w14:paraId="635BA315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Policy does matter! A cross-country study on the impact of drug policy on prevalence rates (Ana Lourenco, Católica Porto Business School; Ricardo Gonçalves, Católica Porto Business School / CEGE; Hélia Marreiros, NIPE - </w:t>
            </w:r>
            <w:proofErr w:type="spellStart"/>
            <w:r>
              <w:rPr>
                <w:sz w:val="24"/>
                <w:szCs w:val="24"/>
              </w:rPr>
              <w:t>Universidade</w:t>
            </w:r>
            <w:proofErr w:type="spellEnd"/>
            <w:r>
              <w:rPr>
                <w:sz w:val="24"/>
                <w:szCs w:val="24"/>
              </w:rPr>
              <w:t xml:space="preserve"> do Minho)</w:t>
            </w:r>
          </w:p>
        </w:tc>
      </w:tr>
      <w:tr w:rsidR="00B64AA6" w14:paraId="6FBD8F7B" w14:textId="77777777">
        <w:trPr>
          <w:trHeight w:val="290"/>
        </w:trPr>
        <w:tc>
          <w:tcPr>
            <w:tcW w:w="9062" w:type="dxa"/>
          </w:tcPr>
          <w:p w14:paraId="17714700" w14:textId="2AA34AC0" w:rsidR="00B64AA6" w:rsidRPr="001E0579" w:rsidRDefault="00D14185">
            <w:pPr>
              <w:rPr>
                <w:sz w:val="24"/>
                <w:szCs w:val="24"/>
                <w:lang w:val="en-US"/>
              </w:rPr>
            </w:pPr>
            <w:r w:rsidRPr="001E0579">
              <w:rPr>
                <w:sz w:val="24"/>
                <w:szCs w:val="24"/>
              </w:rPr>
              <w:t>An Analysis of Aggravating and Mitigating Factors in Drug Offences: The Croatian Case (</w:t>
            </w:r>
            <w:r w:rsidR="00CA4D86" w:rsidRPr="001E0579">
              <w:rPr>
                <w:sz w:val="24"/>
                <w:szCs w:val="24"/>
                <w:lang w:val="en-US"/>
              </w:rPr>
              <w:t xml:space="preserve">Ines Sučić, Ivo Pilar Institute of Social Sciences, Croatia; Katarina </w:t>
            </w:r>
            <w:proofErr w:type="spellStart"/>
            <w:r w:rsidR="00CA4D86" w:rsidRPr="001E0579">
              <w:rPr>
                <w:sz w:val="24"/>
                <w:szCs w:val="24"/>
                <w:lang w:val="en-US"/>
              </w:rPr>
              <w:t>Sokić</w:t>
            </w:r>
            <w:proofErr w:type="spellEnd"/>
            <w:r w:rsidR="00CA4D86" w:rsidRPr="001E0579">
              <w:rPr>
                <w:sz w:val="24"/>
                <w:szCs w:val="24"/>
                <w:lang w:val="en-US"/>
              </w:rPr>
              <w:t>, Algebra University, Croatia; Martina Barić, Directorate for the Prison System and Probation, Ministry of Justice, Public Administration and Digital Transformation, Croatia)</w:t>
            </w:r>
          </w:p>
        </w:tc>
      </w:tr>
      <w:tr w:rsidR="00B64AA6" w14:paraId="7F72D1EA" w14:textId="77777777">
        <w:trPr>
          <w:trHeight w:val="290"/>
        </w:trPr>
        <w:tc>
          <w:tcPr>
            <w:tcW w:w="9062" w:type="dxa"/>
          </w:tcPr>
          <w:p w14:paraId="563662A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Plain Language as Digital Justice Infrastructure: A Replicable Empirical Framework for e-Justice Portals and Procedures in Europe (Natália Chernicharo Guimarães, University of São Paulo; Luciana Romano Morilas, University of São Paulo) </w:t>
            </w:r>
          </w:p>
        </w:tc>
      </w:tr>
      <w:tr w:rsidR="00B64AA6" w14:paraId="631108F3" w14:textId="77777777">
        <w:trPr>
          <w:trHeight w:val="290"/>
        </w:trPr>
        <w:tc>
          <w:tcPr>
            <w:tcW w:w="9062" w:type="dxa"/>
          </w:tcPr>
          <w:p w14:paraId="72EC01E1" w14:textId="3F3F744B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BA2C16" w:rsidRPr="001E0579">
              <w:rPr>
                <w:sz w:val="24"/>
                <w:szCs w:val="24"/>
              </w:rPr>
              <w:t>Elena Kantorowicz-Reznichenko</w:t>
            </w:r>
          </w:p>
        </w:tc>
      </w:tr>
    </w:tbl>
    <w:p w14:paraId="1F9147FE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0B1635C2" w14:textId="77777777">
        <w:trPr>
          <w:trHeight w:val="290"/>
        </w:trPr>
        <w:tc>
          <w:tcPr>
            <w:tcW w:w="9062" w:type="dxa"/>
          </w:tcPr>
          <w:p w14:paraId="23839C77" w14:textId="24489DF0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1.6 Workers Rights</w:t>
            </w:r>
            <w:r w:rsidR="00F406AA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 xml:space="preserve"> Thursday 11:00 – 12:30, Room:</w:t>
            </w:r>
            <w:r w:rsidR="00FC67F3">
              <w:rPr>
                <w:b/>
                <w:bCs/>
                <w:sz w:val="24"/>
                <w:szCs w:val="24"/>
              </w:rPr>
              <w:t xml:space="preserve"> Lecture Room P-110</w:t>
            </w:r>
          </w:p>
        </w:tc>
      </w:tr>
      <w:tr w:rsidR="00B64AA6" w14:paraId="6298D081" w14:textId="77777777">
        <w:trPr>
          <w:trHeight w:val="290"/>
        </w:trPr>
        <w:tc>
          <w:tcPr>
            <w:tcW w:w="9062" w:type="dxa"/>
          </w:tcPr>
          <w:p w14:paraId="02250E0E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Collective Bargaining and Monopsony: The Regulation of Noncompete Agreements in France (Lorenzo Luisetto, Cleveland State University; Tito Boeri, Bocconi University; Tommaso </w:t>
            </w:r>
            <w:proofErr w:type="spellStart"/>
            <w:r>
              <w:rPr>
                <w:sz w:val="24"/>
                <w:szCs w:val="24"/>
              </w:rPr>
              <w:t>Crescioli</w:t>
            </w:r>
            <w:proofErr w:type="spellEnd"/>
            <w:r>
              <w:rPr>
                <w:sz w:val="24"/>
                <w:szCs w:val="24"/>
              </w:rPr>
              <w:t>, Bocconi University; Andrea Garnero, OECD)</w:t>
            </w:r>
          </w:p>
        </w:tc>
      </w:tr>
      <w:tr w:rsidR="00B64AA6" w14:paraId="2849274B" w14:textId="77777777">
        <w:trPr>
          <w:trHeight w:val="290"/>
        </w:trPr>
        <w:tc>
          <w:tcPr>
            <w:tcW w:w="9062" w:type="dxa"/>
          </w:tcPr>
          <w:p w14:paraId="1B83BF28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Navigating Equity-Based Compensation Regulation: Employee Preferences and their Effects on Start-Up Offer Choice and Migration Willingness (Moritz Jim Tilgner, Erasmus University Rotterdam)</w:t>
            </w:r>
          </w:p>
        </w:tc>
      </w:tr>
      <w:tr w:rsidR="00B64AA6" w14:paraId="3D5372C4" w14:textId="77777777">
        <w:trPr>
          <w:trHeight w:val="290"/>
        </w:trPr>
        <w:tc>
          <w:tcPr>
            <w:tcW w:w="9062" w:type="dxa"/>
          </w:tcPr>
          <w:p w14:paraId="19751FD8" w14:textId="0969485B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Chair:</w:t>
            </w:r>
            <w:r w:rsidR="00AB0AE1">
              <w:rPr>
                <w:b/>
                <w:bCs/>
                <w:sz w:val="24"/>
                <w:szCs w:val="24"/>
              </w:rPr>
              <w:t xml:space="preserve"> Moritz Jim Tilgner</w:t>
            </w:r>
          </w:p>
        </w:tc>
      </w:tr>
    </w:tbl>
    <w:p w14:paraId="4566A61D" w14:textId="77777777" w:rsidR="00B64AA6" w:rsidRDefault="00B64AA6">
      <w:pPr>
        <w:rPr>
          <w:b/>
          <w:bCs/>
          <w:sz w:val="24"/>
          <w:szCs w:val="24"/>
        </w:rPr>
      </w:pPr>
    </w:p>
    <w:p w14:paraId="0DFF895E" w14:textId="77777777" w:rsidR="00B64AA6" w:rsidRDefault="00B64AA6">
      <w:pPr>
        <w:rPr>
          <w:b/>
          <w:bCs/>
          <w:sz w:val="24"/>
          <w:szCs w:val="24"/>
        </w:rPr>
      </w:pPr>
    </w:p>
    <w:p w14:paraId="1F45A508" w14:textId="77777777" w:rsidR="00B64AA6" w:rsidRDefault="00B64AA6">
      <w:pPr>
        <w:rPr>
          <w:b/>
          <w:bCs/>
          <w:sz w:val="24"/>
          <w:szCs w:val="24"/>
        </w:rPr>
      </w:pPr>
    </w:p>
    <w:p w14:paraId="4DD8DB21" w14:textId="77777777" w:rsidR="00B64AA6" w:rsidRDefault="00B64AA6">
      <w:pPr>
        <w:rPr>
          <w:b/>
          <w:bCs/>
          <w:sz w:val="24"/>
          <w:szCs w:val="24"/>
        </w:rPr>
      </w:pPr>
    </w:p>
    <w:p w14:paraId="135B55CF" w14:textId="77777777" w:rsidR="00B64AA6" w:rsidRDefault="00B64AA6">
      <w:pPr>
        <w:rPr>
          <w:b/>
          <w:bCs/>
          <w:sz w:val="24"/>
          <w:szCs w:val="24"/>
        </w:rPr>
      </w:pPr>
    </w:p>
    <w:p w14:paraId="31F7B15A" w14:textId="77777777" w:rsidR="00B64AA6" w:rsidRDefault="00B64AA6">
      <w:pPr>
        <w:rPr>
          <w:b/>
          <w:bCs/>
          <w:sz w:val="24"/>
          <w:szCs w:val="24"/>
        </w:rPr>
      </w:pPr>
    </w:p>
    <w:p w14:paraId="065BAAA8" w14:textId="77777777" w:rsidR="00B64AA6" w:rsidRDefault="00B64AA6">
      <w:pPr>
        <w:rPr>
          <w:b/>
          <w:bCs/>
          <w:sz w:val="24"/>
          <w:szCs w:val="24"/>
        </w:rPr>
      </w:pPr>
    </w:p>
    <w:p w14:paraId="13C9DE20" w14:textId="77777777" w:rsidR="00B64AA6" w:rsidRDefault="00D1418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Round 2 Parallel Sessions, Thursday 13:30 – 15:00</w:t>
      </w: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3C6C1679" w14:textId="77777777">
        <w:trPr>
          <w:trHeight w:val="290"/>
        </w:trPr>
        <w:tc>
          <w:tcPr>
            <w:tcW w:w="9062" w:type="dxa"/>
          </w:tcPr>
          <w:p w14:paraId="425B1CC9" w14:textId="1333DF32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2.1 Empirical approaches to sentencing, Thursday 13:30 – 15:00, Room</w:t>
            </w:r>
            <w:r w:rsidR="00FC67F3">
              <w:rPr>
                <w:b/>
                <w:bCs/>
                <w:sz w:val="24"/>
                <w:szCs w:val="24"/>
              </w:rPr>
              <w:t>: Lilla Hall</w:t>
            </w:r>
          </w:p>
        </w:tc>
      </w:tr>
      <w:tr w:rsidR="00B64AA6" w14:paraId="35487E9A" w14:textId="77777777">
        <w:trPr>
          <w:trHeight w:val="290"/>
        </w:trPr>
        <w:tc>
          <w:tcPr>
            <w:tcW w:w="9062" w:type="dxa"/>
          </w:tcPr>
          <w:p w14:paraId="19A6F66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Extracting Unwritten Sentencing Rules from Czech Higher Courts’ Verdicts (Tomáš Knap, Charles University)</w:t>
            </w:r>
          </w:p>
        </w:tc>
      </w:tr>
      <w:tr w:rsidR="00B64AA6" w14:paraId="28516376" w14:textId="77777777">
        <w:trPr>
          <w:trHeight w:val="290"/>
        </w:trPr>
        <w:tc>
          <w:tcPr>
            <w:tcW w:w="9062" w:type="dxa"/>
          </w:tcPr>
          <w:p w14:paraId="392DACF7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Mapping the sentencing environment(s) through the eyes of experts (Miha Marčenko, University of Ljubljana; Mojca </w:t>
            </w:r>
            <w:proofErr w:type="spellStart"/>
            <w:r>
              <w:rPr>
                <w:sz w:val="24"/>
                <w:szCs w:val="24"/>
              </w:rPr>
              <w:t>Plesničar</w:t>
            </w:r>
            <w:proofErr w:type="spellEnd"/>
            <w:r>
              <w:rPr>
                <w:sz w:val="24"/>
                <w:szCs w:val="24"/>
              </w:rPr>
              <w:t xml:space="preserve">, University of Ljubljana; Manja </w:t>
            </w:r>
            <w:proofErr w:type="spellStart"/>
            <w:r>
              <w:rPr>
                <w:sz w:val="24"/>
                <w:szCs w:val="24"/>
              </w:rPr>
              <w:t>Skočir</w:t>
            </w:r>
            <w:proofErr w:type="spellEnd"/>
            <w:r>
              <w:rPr>
                <w:sz w:val="24"/>
                <w:szCs w:val="24"/>
              </w:rPr>
              <w:t xml:space="preserve">, University of Ljubljana; </w:t>
            </w:r>
            <w:proofErr w:type="spellStart"/>
            <w:r>
              <w:rPr>
                <w:sz w:val="24"/>
                <w:szCs w:val="24"/>
              </w:rPr>
              <w:t>Lovrena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Jeromelj</w:t>
            </w:r>
            <w:proofErr w:type="spellEnd"/>
            <w:r>
              <w:rPr>
                <w:sz w:val="24"/>
                <w:szCs w:val="24"/>
              </w:rPr>
              <w:t>, University of Ljubljana; Dean Lipovac, University of Ljubljana; Marko Balažic, University of Ljubljana)</w:t>
            </w:r>
          </w:p>
        </w:tc>
      </w:tr>
      <w:tr w:rsidR="00B64AA6" w14:paraId="17114414" w14:textId="77777777">
        <w:trPr>
          <w:trHeight w:val="290"/>
        </w:trPr>
        <w:tc>
          <w:tcPr>
            <w:tcW w:w="9062" w:type="dxa"/>
          </w:tcPr>
          <w:p w14:paraId="556176A4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Justice Is Blind, But Not Broke: Judges' Wealth and the Price of a Verdict (Maciej Świtała, University of Warsaw; Paweł Baranowski, University of </w:t>
            </w:r>
            <w:proofErr w:type="spellStart"/>
            <w:r>
              <w:rPr>
                <w:sz w:val="24"/>
                <w:szCs w:val="24"/>
              </w:rPr>
              <w:t>Łódź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B64AA6" w14:paraId="5BF73999" w14:textId="77777777">
        <w:trPr>
          <w:trHeight w:val="290"/>
        </w:trPr>
        <w:tc>
          <w:tcPr>
            <w:tcW w:w="9062" w:type="dxa"/>
          </w:tcPr>
          <w:p w14:paraId="0C6D6638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Libor Dušek</w:t>
            </w:r>
          </w:p>
        </w:tc>
      </w:tr>
    </w:tbl>
    <w:p w14:paraId="2274656D" w14:textId="2386A831" w:rsidR="00B64AA6" w:rsidRDefault="00B64AA6">
      <w:pPr>
        <w:rPr>
          <w:b/>
          <w:bCs/>
          <w:sz w:val="24"/>
          <w:szCs w:val="24"/>
        </w:rPr>
      </w:pPr>
    </w:p>
    <w:tbl>
      <w:tblPr>
        <w:tblStyle w:val="a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205074" w14:paraId="0123645F" w14:textId="77777777" w:rsidTr="00C47599">
        <w:trPr>
          <w:trHeight w:val="290"/>
        </w:trPr>
        <w:tc>
          <w:tcPr>
            <w:tcW w:w="9062" w:type="dxa"/>
          </w:tcPr>
          <w:p w14:paraId="41129679" w14:textId="54D8D6F3" w:rsidR="00205074" w:rsidRDefault="00205074" w:rsidP="00C475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Panel 2.2 Constitutional Judges and their </w:t>
            </w:r>
            <w:proofErr w:type="spellStart"/>
            <w:r>
              <w:rPr>
                <w:b/>
                <w:bCs/>
                <w:sz w:val="24"/>
                <w:szCs w:val="24"/>
              </w:rPr>
              <w:t>Behaviour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in Democracies, Thursday </w:t>
            </w:r>
            <w:r w:rsidRPr="004D7666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4D7666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4D7666">
              <w:rPr>
                <w:b/>
                <w:bCs/>
                <w:sz w:val="24"/>
                <w:szCs w:val="24"/>
              </w:rPr>
              <w:t>0-1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4D7666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0</w:t>
            </w:r>
            <w:r w:rsidRPr="004D7666">
              <w:rPr>
                <w:b/>
                <w:bCs/>
                <w:sz w:val="24"/>
                <w:szCs w:val="24"/>
              </w:rPr>
              <w:t>0, Room:</w:t>
            </w:r>
            <w:r>
              <w:rPr>
                <w:b/>
                <w:bCs/>
                <w:sz w:val="24"/>
                <w:szCs w:val="24"/>
              </w:rPr>
              <w:t xml:space="preserve"> Senate conference room</w:t>
            </w:r>
          </w:p>
        </w:tc>
      </w:tr>
      <w:tr w:rsidR="00205074" w14:paraId="14247D52" w14:textId="77777777" w:rsidTr="00C47599">
        <w:trPr>
          <w:trHeight w:val="290"/>
        </w:trPr>
        <w:tc>
          <w:tcPr>
            <w:tcW w:w="9062" w:type="dxa"/>
          </w:tcPr>
          <w:p w14:paraId="45CE3DC5" w14:textId="77777777" w:rsidR="00205074" w:rsidRDefault="00205074" w:rsidP="00C47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Brains Behind the Bench: Who Are the Judicial Clerks at the Czech Constitutional Court? (Gor Vartazaryan, Charles University / Oxford University; Petr </w:t>
            </w:r>
            <w:proofErr w:type="spellStart"/>
            <w:r>
              <w:rPr>
                <w:sz w:val="24"/>
                <w:szCs w:val="24"/>
              </w:rPr>
              <w:t>Hrebenár</w:t>
            </w:r>
            <w:proofErr w:type="spellEnd"/>
            <w:r>
              <w:rPr>
                <w:sz w:val="24"/>
                <w:szCs w:val="24"/>
              </w:rPr>
              <w:t>, Charles University / Bocconi University)</w:t>
            </w:r>
          </w:p>
        </w:tc>
      </w:tr>
      <w:tr w:rsidR="00205074" w14:paraId="2DD302ED" w14:textId="77777777" w:rsidTr="00C47599">
        <w:trPr>
          <w:trHeight w:val="290"/>
        </w:trPr>
        <w:tc>
          <w:tcPr>
            <w:tcW w:w="9062" w:type="dxa"/>
          </w:tcPr>
          <w:p w14:paraId="56E86E0E" w14:textId="77777777" w:rsidR="00205074" w:rsidRDefault="00205074" w:rsidP="00C47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Judicial Ghostwriting: Evidence from the Czech Constitutional Court (Petr </w:t>
            </w:r>
            <w:proofErr w:type="spellStart"/>
            <w:r>
              <w:rPr>
                <w:sz w:val="24"/>
                <w:szCs w:val="24"/>
              </w:rPr>
              <w:t>Hrebenár</w:t>
            </w:r>
            <w:proofErr w:type="spellEnd"/>
            <w:r>
              <w:rPr>
                <w:sz w:val="24"/>
                <w:szCs w:val="24"/>
              </w:rPr>
              <w:t>, Tomáš Knap, Charles University)</w:t>
            </w:r>
          </w:p>
        </w:tc>
      </w:tr>
      <w:tr w:rsidR="00205074" w14:paraId="69A8F004" w14:textId="77777777" w:rsidTr="00C47599">
        <w:trPr>
          <w:trHeight w:val="290"/>
        </w:trPr>
        <w:tc>
          <w:tcPr>
            <w:tcW w:w="9062" w:type="dxa"/>
          </w:tcPr>
          <w:p w14:paraId="132410E5" w14:textId="77777777" w:rsidR="00205074" w:rsidRDefault="00205074" w:rsidP="00C47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Exploring Assertiveness: How Institutional Architecture and Political Dynamics Shape Judicial Behavior (Kálmán Pócza, Ludovika University / MCC; Pep Vallbé, University of Barcelona; Gábor Dobos, Ludovika University / ELTE Centre for Social Sciences; Attila Gyulai, ELTE Centre for Social Sciences)</w:t>
            </w:r>
          </w:p>
        </w:tc>
      </w:tr>
      <w:tr w:rsidR="00205074" w14:paraId="2D5FC03B" w14:textId="77777777" w:rsidTr="00C47599">
        <w:trPr>
          <w:trHeight w:val="290"/>
        </w:trPr>
        <w:tc>
          <w:tcPr>
            <w:tcW w:w="9062" w:type="dxa"/>
          </w:tcPr>
          <w:p w14:paraId="110CA698" w14:textId="77777777" w:rsidR="00205074" w:rsidRDefault="00205074" w:rsidP="00C475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Keren Weinshall</w:t>
            </w:r>
          </w:p>
        </w:tc>
      </w:tr>
    </w:tbl>
    <w:p w14:paraId="6E5F0809" w14:textId="77777777" w:rsidR="00205074" w:rsidRDefault="00205074">
      <w:pPr>
        <w:rPr>
          <w:b/>
          <w:bCs/>
          <w:sz w:val="24"/>
          <w:szCs w:val="24"/>
        </w:rPr>
      </w:pPr>
    </w:p>
    <w:tbl>
      <w:tblPr>
        <w:tblStyle w:val="a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1FE28328" w14:textId="77777777">
        <w:trPr>
          <w:trHeight w:val="290"/>
        </w:trPr>
        <w:tc>
          <w:tcPr>
            <w:tcW w:w="9062" w:type="dxa"/>
          </w:tcPr>
          <w:p w14:paraId="6663DB57" w14:textId="02CE012C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2.3 EU, Borders &amp; Trade, Thursday 13:30 – 15:00, Room</w:t>
            </w:r>
            <w:r w:rsidR="00FC67F3">
              <w:rPr>
                <w:b/>
                <w:bCs/>
                <w:sz w:val="24"/>
                <w:szCs w:val="24"/>
              </w:rPr>
              <w:t>: Executive conference room</w:t>
            </w:r>
          </w:p>
        </w:tc>
      </w:tr>
      <w:tr w:rsidR="00B64AA6" w14:paraId="3982D000" w14:textId="77777777">
        <w:trPr>
          <w:trHeight w:val="290"/>
        </w:trPr>
        <w:tc>
          <w:tcPr>
            <w:tcW w:w="9062" w:type="dxa"/>
          </w:tcPr>
          <w:p w14:paraId="4FCE543F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Erosion of Schengen: From Temporary Border Controls to Structural Permanence (Patricie Startlová, Charles University Prague)</w:t>
            </w:r>
          </w:p>
        </w:tc>
      </w:tr>
      <w:tr w:rsidR="00B64AA6" w14:paraId="419B370E" w14:textId="77777777">
        <w:trPr>
          <w:trHeight w:val="290"/>
        </w:trPr>
        <w:tc>
          <w:tcPr>
            <w:tcW w:w="9062" w:type="dxa"/>
          </w:tcPr>
          <w:p w14:paraId="6A72650B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Anti-Trade Narratives: Political Economy and Belief Formation around the EU-Mercosur FTA (Rok Spruk, University of Ljubljana; Maximilliano Marzetti, IESEG School of Management)</w:t>
            </w:r>
          </w:p>
        </w:tc>
      </w:tr>
      <w:tr w:rsidR="00B64AA6" w14:paraId="4A3A37D2" w14:textId="77777777">
        <w:trPr>
          <w:trHeight w:val="290"/>
        </w:trPr>
        <w:tc>
          <w:tcPr>
            <w:tcW w:w="9062" w:type="dxa"/>
          </w:tcPr>
          <w:p w14:paraId="7A9BE8A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Posting of Workers to and from Poland: Trend Analysis, Sectoral Concentration and Macroeconomic Significance within the EU Internal Market (Monika Szaraniec, Marcin Kiełbasa, Krakow University of Economics; Monika Szaraniec, Krakow University of Economics; Marcin Kiełbasa, Krakow University of Economics)</w:t>
            </w:r>
          </w:p>
        </w:tc>
      </w:tr>
      <w:tr w:rsidR="00B64AA6" w14:paraId="5C931B09" w14:textId="77777777">
        <w:trPr>
          <w:trHeight w:val="247"/>
        </w:trPr>
        <w:tc>
          <w:tcPr>
            <w:tcW w:w="9062" w:type="dxa"/>
          </w:tcPr>
          <w:p w14:paraId="367C609C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Nuno Garoupa</w:t>
            </w:r>
          </w:p>
        </w:tc>
      </w:tr>
    </w:tbl>
    <w:p w14:paraId="5C42E8C8" w14:textId="094D52AF" w:rsidR="00205074" w:rsidRDefault="00205074">
      <w:pPr>
        <w:rPr>
          <w:b/>
          <w:bCs/>
          <w:sz w:val="24"/>
          <w:szCs w:val="24"/>
        </w:rPr>
      </w:pPr>
    </w:p>
    <w:p w14:paraId="1017346E" w14:textId="77777777" w:rsidR="00392281" w:rsidRDefault="00392281">
      <w:pPr>
        <w:rPr>
          <w:b/>
          <w:bCs/>
          <w:sz w:val="24"/>
          <w:szCs w:val="24"/>
        </w:rPr>
      </w:pPr>
    </w:p>
    <w:p w14:paraId="7669C954" w14:textId="535D9FD7" w:rsidR="006551CE" w:rsidRDefault="006551CE">
      <w:pPr>
        <w:rPr>
          <w:b/>
          <w:bCs/>
          <w:sz w:val="24"/>
          <w:szCs w:val="24"/>
        </w:rPr>
      </w:pPr>
    </w:p>
    <w:p w14:paraId="49C9CC8D" w14:textId="77777777" w:rsidR="006551CE" w:rsidRDefault="006551CE">
      <w:pPr>
        <w:rPr>
          <w:b/>
          <w:bCs/>
          <w:sz w:val="24"/>
          <w:szCs w:val="24"/>
        </w:rPr>
      </w:pPr>
    </w:p>
    <w:tbl>
      <w:tblPr>
        <w:tblStyle w:val="a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6D24994" w14:textId="77777777">
        <w:trPr>
          <w:trHeight w:val="290"/>
        </w:trPr>
        <w:tc>
          <w:tcPr>
            <w:tcW w:w="9062" w:type="dxa"/>
          </w:tcPr>
          <w:p w14:paraId="7A90F9F6" w14:textId="6F95FDA9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2.4 Empirical views on Innovations and patents, Thursday 13:30 – 15:00, Room</w:t>
            </w:r>
            <w:r w:rsidR="00FC67F3">
              <w:rPr>
                <w:b/>
                <w:bCs/>
                <w:sz w:val="24"/>
                <w:szCs w:val="24"/>
              </w:rPr>
              <w:t>: MBA lecture room</w:t>
            </w:r>
          </w:p>
        </w:tc>
      </w:tr>
      <w:tr w:rsidR="00B64AA6" w14:paraId="5BDC687F" w14:textId="77777777">
        <w:trPr>
          <w:trHeight w:val="290"/>
        </w:trPr>
        <w:tc>
          <w:tcPr>
            <w:tcW w:w="9062" w:type="dxa"/>
          </w:tcPr>
          <w:p w14:paraId="6C5D8C4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Foreign Prior Art and International Knowledge Spillover: Evidence from the America Invents Act (Wei-Cheng Chen, Academia Sinica; Thomas Y. Lu, National Sun Yat-sen University)</w:t>
            </w:r>
          </w:p>
        </w:tc>
      </w:tr>
      <w:tr w:rsidR="00B64AA6" w14:paraId="246F918F" w14:textId="77777777">
        <w:trPr>
          <w:trHeight w:val="290"/>
        </w:trPr>
        <w:tc>
          <w:tcPr>
            <w:tcW w:w="9062" w:type="dxa"/>
          </w:tcPr>
          <w:p w14:paraId="31A1BA29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Platform Republics: How Platform Rules Shape the Content of App Licenses (Luka </w:t>
            </w:r>
            <w:proofErr w:type="spellStart"/>
            <w:r>
              <w:rPr>
                <w:sz w:val="24"/>
                <w:szCs w:val="24"/>
              </w:rPr>
              <w:t>Nenadic</w:t>
            </w:r>
            <w:proofErr w:type="spellEnd"/>
            <w:r>
              <w:rPr>
                <w:sz w:val="24"/>
                <w:szCs w:val="24"/>
              </w:rPr>
              <w:t>, ETH Zurich; Stefan Bechtold, ETH Zurich; Kevin Davis, New York University; Reinhold Kesler, Heinrich Heine University)</w:t>
            </w:r>
          </w:p>
        </w:tc>
      </w:tr>
      <w:tr w:rsidR="00B64AA6" w14:paraId="34928948" w14:textId="77777777">
        <w:trPr>
          <w:trHeight w:val="290"/>
        </w:trPr>
        <w:tc>
          <w:tcPr>
            <w:tcW w:w="9062" w:type="dxa"/>
          </w:tcPr>
          <w:p w14:paraId="672FEC8B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Promoting Sustainability and Innovation through Government Procurement: Empirical Evidence from Switzerland (Désirée Klingler, University of St. Gallen)</w:t>
            </w:r>
          </w:p>
        </w:tc>
      </w:tr>
      <w:tr w:rsidR="00B64AA6" w14:paraId="210E5D3E" w14:textId="77777777">
        <w:trPr>
          <w:trHeight w:val="290"/>
        </w:trPr>
        <w:tc>
          <w:tcPr>
            <w:tcW w:w="9062" w:type="dxa"/>
          </w:tcPr>
          <w:p w14:paraId="74A96180" w14:textId="0899EA0E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392281">
              <w:rPr>
                <w:sz w:val="24"/>
                <w:szCs w:val="24"/>
              </w:rPr>
              <w:t>Tilmann Altwicker</w:t>
            </w:r>
          </w:p>
        </w:tc>
      </w:tr>
    </w:tbl>
    <w:p w14:paraId="3F1BE32C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54FA52C3" w14:textId="77777777">
        <w:trPr>
          <w:trHeight w:val="290"/>
        </w:trPr>
        <w:tc>
          <w:tcPr>
            <w:tcW w:w="9062" w:type="dxa"/>
          </w:tcPr>
          <w:p w14:paraId="2BE6EC0C" w14:textId="58A397FF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2.5 Empirical-legal approaches to Judges and Legal Training, Thursday 13:30 – 15:00, Room</w:t>
            </w:r>
            <w:r w:rsidR="0071650D">
              <w:rPr>
                <w:b/>
                <w:bCs/>
                <w:sz w:val="24"/>
                <w:szCs w:val="24"/>
              </w:rPr>
              <w:t xml:space="preserve">: </w:t>
            </w:r>
            <w:r w:rsidR="00FC67F3">
              <w:rPr>
                <w:b/>
                <w:bCs/>
                <w:sz w:val="24"/>
                <w:szCs w:val="24"/>
              </w:rPr>
              <w:t>Lecture room P-109</w:t>
            </w:r>
          </w:p>
        </w:tc>
      </w:tr>
      <w:tr w:rsidR="00B64AA6" w14:paraId="6F4F1870" w14:textId="77777777">
        <w:trPr>
          <w:trHeight w:val="290"/>
        </w:trPr>
        <w:tc>
          <w:tcPr>
            <w:tcW w:w="9062" w:type="dxa"/>
          </w:tcPr>
          <w:p w14:paraId="2245EAD8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Bridging the Gap: Integrating Empirical Methods into Legal Education for Joint-Degree Programs (Peter Slowinski, Adam Mickiewicz University </w:t>
            </w:r>
            <w:proofErr w:type="spellStart"/>
            <w:r>
              <w:rPr>
                <w:sz w:val="24"/>
                <w:szCs w:val="24"/>
              </w:rPr>
              <w:t>Poznań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B64AA6" w14:paraId="10B3B179" w14:textId="77777777">
        <w:trPr>
          <w:trHeight w:val="290"/>
        </w:trPr>
        <w:tc>
          <w:tcPr>
            <w:tcW w:w="9062" w:type="dxa"/>
          </w:tcPr>
          <w:p w14:paraId="486974D4" w14:textId="08314D97" w:rsidR="00B64AA6" w:rsidRDefault="00196D3D">
            <w:pPr>
              <w:rPr>
                <w:sz w:val="24"/>
                <w:szCs w:val="24"/>
              </w:rPr>
            </w:pPr>
            <w:r w:rsidRPr="00696A73">
              <w:rPr>
                <w:sz w:val="24"/>
                <w:szCs w:val="24"/>
              </w:rPr>
              <w:t xml:space="preserve">Access to Justice at International Level: </w:t>
            </w:r>
            <w:proofErr w:type="spellStart"/>
            <w:r w:rsidRPr="00696A73">
              <w:rPr>
                <w:sz w:val="24"/>
                <w:szCs w:val="24"/>
              </w:rPr>
              <w:t>Internationalisation</w:t>
            </w:r>
            <w:proofErr w:type="spellEnd"/>
            <w:r w:rsidRPr="00696A73">
              <w:rPr>
                <w:sz w:val="24"/>
                <w:szCs w:val="24"/>
              </w:rPr>
              <w:t xml:space="preserve"> of Human Rights Claims in Slovenia (Veronika Fikfak, University College London; Umut Yüksel, University College London)</w:t>
            </w:r>
          </w:p>
        </w:tc>
      </w:tr>
      <w:tr w:rsidR="00B64AA6" w14:paraId="62694330" w14:textId="77777777">
        <w:trPr>
          <w:trHeight w:val="290"/>
        </w:trPr>
        <w:tc>
          <w:tcPr>
            <w:tcW w:w="9062" w:type="dxa"/>
          </w:tcPr>
          <w:p w14:paraId="58AC3B3C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effect of peremptory challenge reform on minority representation in juries and on trial outcomes (Andrea Moro, Vanderbilt University)</w:t>
            </w:r>
          </w:p>
        </w:tc>
      </w:tr>
      <w:tr w:rsidR="00B64AA6" w14:paraId="659952E2" w14:textId="77777777">
        <w:trPr>
          <w:trHeight w:val="290"/>
        </w:trPr>
        <w:tc>
          <w:tcPr>
            <w:tcW w:w="9062" w:type="dxa"/>
          </w:tcPr>
          <w:p w14:paraId="7B4372D5" w14:textId="77099EFD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392281">
              <w:rPr>
                <w:sz w:val="24"/>
                <w:szCs w:val="24"/>
              </w:rPr>
              <w:t>Urska Sadl</w:t>
            </w:r>
          </w:p>
        </w:tc>
      </w:tr>
    </w:tbl>
    <w:p w14:paraId="460D8B88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1A62721B" w14:textId="77777777">
        <w:trPr>
          <w:trHeight w:val="290"/>
        </w:trPr>
        <w:tc>
          <w:tcPr>
            <w:tcW w:w="9062" w:type="dxa"/>
          </w:tcPr>
          <w:p w14:paraId="10AEBBAC" w14:textId="71F6D345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2.6 Access to Justice in Europe, Thursday 13:30 – 15:00, Room</w:t>
            </w:r>
            <w:r w:rsidR="00FC67F3">
              <w:rPr>
                <w:b/>
                <w:bCs/>
                <w:sz w:val="24"/>
                <w:szCs w:val="24"/>
              </w:rPr>
              <w:t>: Lecture room P-110</w:t>
            </w:r>
          </w:p>
        </w:tc>
      </w:tr>
      <w:tr w:rsidR="00B64AA6" w14:paraId="5FAF0AAE" w14:textId="77777777">
        <w:trPr>
          <w:trHeight w:val="290"/>
        </w:trPr>
        <w:tc>
          <w:tcPr>
            <w:tcW w:w="9062" w:type="dxa"/>
          </w:tcPr>
          <w:p w14:paraId="4DC0274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Modeling Demand for Free Legal Aid in Poland: The Impact of Social Inequalities and Legal Capability (Jan Winczorek, University of Warsaw; Mikołaj Ryśkiewicz, University of Warsaw; Karol </w:t>
            </w:r>
            <w:proofErr w:type="spellStart"/>
            <w:r>
              <w:rPr>
                <w:sz w:val="24"/>
                <w:szCs w:val="24"/>
              </w:rPr>
              <w:t>Muszyński</w:t>
            </w:r>
            <w:proofErr w:type="spellEnd"/>
            <w:r>
              <w:rPr>
                <w:sz w:val="24"/>
                <w:szCs w:val="24"/>
              </w:rPr>
              <w:t>, University of Warsaw)</w:t>
            </w:r>
          </w:p>
        </w:tc>
      </w:tr>
      <w:tr w:rsidR="00B64AA6" w:rsidRPr="00AB0AE1" w14:paraId="154D9C8E" w14:textId="77777777">
        <w:trPr>
          <w:trHeight w:val="290"/>
        </w:trPr>
        <w:tc>
          <w:tcPr>
            <w:tcW w:w="9062" w:type="dxa"/>
          </w:tcPr>
          <w:p w14:paraId="5939B124" w14:textId="77777777" w:rsidR="00B64AA6" w:rsidRPr="00D44EC3" w:rsidRDefault="00D14185">
            <w:pPr>
              <w:rPr>
                <w:sz w:val="24"/>
                <w:szCs w:val="24"/>
                <w:lang w:val="nl-NL"/>
              </w:rPr>
            </w:pPr>
            <w:proofErr w:type="spellStart"/>
            <w:r w:rsidRPr="001E0579">
              <w:rPr>
                <w:sz w:val="24"/>
                <w:szCs w:val="24"/>
                <w:lang w:val="nl-NL"/>
              </w:rPr>
              <w:t>Anticipatory</w:t>
            </w:r>
            <w:proofErr w:type="spellEnd"/>
            <w:r w:rsidRPr="001E0579">
              <w:rPr>
                <w:sz w:val="24"/>
                <w:szCs w:val="24"/>
                <w:lang w:val="nl-NL"/>
              </w:rPr>
              <w:t xml:space="preserve"> Legal Planning in Later Life: Family Dynamics, </w:t>
            </w:r>
            <w:proofErr w:type="spellStart"/>
            <w:r w:rsidRPr="001E0579">
              <w:rPr>
                <w:sz w:val="24"/>
                <w:szCs w:val="24"/>
                <w:lang w:val="nl-NL"/>
              </w:rPr>
              <w:t>Psychological</w:t>
            </w:r>
            <w:proofErr w:type="spellEnd"/>
            <w:r w:rsidRPr="001E0579">
              <w:rPr>
                <w:sz w:val="24"/>
                <w:szCs w:val="24"/>
                <w:lang w:val="nl-NL"/>
              </w:rPr>
              <w:t xml:space="preserve"> Barriers </w:t>
            </w:r>
            <w:proofErr w:type="spellStart"/>
            <w:r w:rsidRPr="001E0579">
              <w:rPr>
                <w:sz w:val="24"/>
                <w:szCs w:val="24"/>
                <w:lang w:val="nl-NL"/>
              </w:rPr>
              <w:t>and</w:t>
            </w:r>
            <w:proofErr w:type="spellEnd"/>
            <w:r w:rsidRPr="001E0579">
              <w:rPr>
                <w:sz w:val="24"/>
                <w:szCs w:val="24"/>
                <w:lang w:val="nl-NL"/>
              </w:rPr>
              <w:t xml:space="preserve"> </w:t>
            </w:r>
            <w:proofErr w:type="spellStart"/>
            <w:r w:rsidRPr="001E0579">
              <w:rPr>
                <w:sz w:val="24"/>
                <w:szCs w:val="24"/>
                <w:lang w:val="nl-NL"/>
              </w:rPr>
              <w:t>Unequal</w:t>
            </w:r>
            <w:proofErr w:type="spellEnd"/>
            <w:r w:rsidRPr="001E0579">
              <w:rPr>
                <w:sz w:val="24"/>
                <w:szCs w:val="24"/>
                <w:lang w:val="nl-NL"/>
              </w:rPr>
              <w:t xml:space="preserve"> Access (Roos Nieuwboer, Vrije Universiteit Amsterdam / Amsterdam UMC; Catrien Bijleveld, Vrije Universiteit Amsterdam / University of Liverpool / Anton de Kom University of Suriname; Leon Verstappen, Rijksuniversiteit Groningen; Eefje </w:t>
            </w:r>
            <w:proofErr w:type="spellStart"/>
            <w:r w:rsidRPr="001E0579">
              <w:rPr>
                <w:sz w:val="24"/>
                <w:szCs w:val="24"/>
                <w:lang w:val="nl-NL"/>
              </w:rPr>
              <w:t>Sizoo</w:t>
            </w:r>
            <w:proofErr w:type="spellEnd"/>
            <w:r w:rsidRPr="001E0579">
              <w:rPr>
                <w:sz w:val="24"/>
                <w:szCs w:val="24"/>
                <w:lang w:val="nl-NL"/>
              </w:rPr>
              <w:t>, Amsterdam UMC)</w:t>
            </w:r>
          </w:p>
        </w:tc>
      </w:tr>
      <w:tr w:rsidR="00B64AA6" w14:paraId="6C68BB1C" w14:textId="77777777">
        <w:trPr>
          <w:trHeight w:val="290"/>
        </w:trPr>
        <w:tc>
          <w:tcPr>
            <w:tcW w:w="9062" w:type="dxa"/>
          </w:tcPr>
          <w:p w14:paraId="5D7BAB55" w14:textId="55D33778" w:rsidR="00B64AA6" w:rsidRPr="0079184D" w:rsidRDefault="009E1C65">
            <w:pPr>
              <w:rPr>
                <w:color w:val="EE0000"/>
                <w:sz w:val="24"/>
                <w:szCs w:val="24"/>
              </w:rPr>
            </w:pPr>
            <w:r w:rsidRPr="001E0579">
              <w:rPr>
                <w:sz w:val="24"/>
                <w:szCs w:val="24"/>
              </w:rPr>
              <w:t>Barriers to Recognition in the lives of people with epilepsy (</w:t>
            </w:r>
            <w:r w:rsidR="003C5ABD" w:rsidRPr="001E0579">
              <w:rPr>
                <w:sz w:val="24"/>
                <w:szCs w:val="24"/>
              </w:rPr>
              <w:t>I</w:t>
            </w:r>
            <w:r w:rsidRPr="001E0579">
              <w:rPr>
                <w:sz w:val="24"/>
                <w:szCs w:val="24"/>
              </w:rPr>
              <w:t>ina Järvinen, University of Eastern Finland</w:t>
            </w:r>
            <w:r w:rsidR="00736894" w:rsidRPr="001E0579">
              <w:rPr>
                <w:sz w:val="24"/>
                <w:szCs w:val="24"/>
              </w:rPr>
              <w:t>)</w:t>
            </w:r>
          </w:p>
        </w:tc>
      </w:tr>
      <w:tr w:rsidR="00B64AA6" w14:paraId="7249DA9E" w14:textId="77777777">
        <w:trPr>
          <w:trHeight w:val="290"/>
        </w:trPr>
        <w:tc>
          <w:tcPr>
            <w:tcW w:w="9062" w:type="dxa"/>
          </w:tcPr>
          <w:p w14:paraId="08DF1C35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Kaijus Ervasti</w:t>
            </w:r>
          </w:p>
        </w:tc>
      </w:tr>
    </w:tbl>
    <w:p w14:paraId="1654D68A" w14:textId="77777777" w:rsidR="00B64AA6" w:rsidRDefault="00B64AA6">
      <w:pPr>
        <w:rPr>
          <w:b/>
          <w:bCs/>
          <w:sz w:val="24"/>
          <w:szCs w:val="24"/>
        </w:rPr>
      </w:pPr>
    </w:p>
    <w:p w14:paraId="4FB7186A" w14:textId="77777777" w:rsidR="00B64AA6" w:rsidRDefault="00B64AA6">
      <w:pPr>
        <w:rPr>
          <w:b/>
          <w:bCs/>
          <w:sz w:val="24"/>
          <w:szCs w:val="24"/>
        </w:rPr>
      </w:pPr>
    </w:p>
    <w:p w14:paraId="3E3081C2" w14:textId="77777777" w:rsidR="00B64AA6" w:rsidRDefault="00B64AA6">
      <w:pPr>
        <w:rPr>
          <w:b/>
          <w:bCs/>
          <w:sz w:val="24"/>
          <w:szCs w:val="24"/>
        </w:rPr>
      </w:pPr>
    </w:p>
    <w:p w14:paraId="65EED4DA" w14:textId="77777777" w:rsidR="00B64AA6" w:rsidRDefault="00B64AA6">
      <w:pPr>
        <w:rPr>
          <w:b/>
          <w:bCs/>
          <w:sz w:val="24"/>
          <w:szCs w:val="24"/>
        </w:rPr>
      </w:pPr>
    </w:p>
    <w:p w14:paraId="1668A62F" w14:textId="77777777" w:rsidR="00B64AA6" w:rsidRDefault="00B64AA6">
      <w:pPr>
        <w:rPr>
          <w:b/>
          <w:bCs/>
          <w:sz w:val="24"/>
          <w:szCs w:val="24"/>
        </w:rPr>
      </w:pPr>
    </w:p>
    <w:p w14:paraId="5C8E5D3E" w14:textId="77777777" w:rsidR="00C65216" w:rsidRDefault="00C65216">
      <w:pPr>
        <w:rPr>
          <w:b/>
          <w:bCs/>
          <w:sz w:val="24"/>
          <w:szCs w:val="24"/>
        </w:rPr>
      </w:pPr>
    </w:p>
    <w:p w14:paraId="24F549FE" w14:textId="688B37CA" w:rsidR="00B64AA6" w:rsidRDefault="00D1418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Round 3 Parallel Sessions, Thursday 15:30 – 17:00</w:t>
      </w:r>
    </w:p>
    <w:tbl>
      <w:tblPr>
        <w:tblStyle w:val="a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1D7420F6" w14:textId="77777777">
        <w:trPr>
          <w:trHeight w:val="290"/>
        </w:trPr>
        <w:tc>
          <w:tcPr>
            <w:tcW w:w="9062" w:type="dxa"/>
          </w:tcPr>
          <w:p w14:paraId="71246CF0" w14:textId="1ACC685E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3.1 Restorative Criminal Justice, Emotions and Hidden Costs, Thursday 15:30 – 17:00, Room</w:t>
            </w:r>
            <w:r w:rsidR="00FC67F3">
              <w:rPr>
                <w:b/>
                <w:bCs/>
                <w:sz w:val="24"/>
                <w:szCs w:val="24"/>
              </w:rPr>
              <w:t>: Lila Hall</w:t>
            </w:r>
          </w:p>
        </w:tc>
      </w:tr>
      <w:tr w:rsidR="00B64AA6" w14:paraId="13F6D929" w14:textId="77777777">
        <w:trPr>
          <w:trHeight w:val="290"/>
        </w:trPr>
        <w:tc>
          <w:tcPr>
            <w:tcW w:w="9062" w:type="dxa"/>
          </w:tcPr>
          <w:p w14:paraId="0B2134E5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Legal professionals’ perspective: Emotional </w:t>
            </w:r>
            <w:proofErr w:type="spellStart"/>
            <w:r>
              <w:rPr>
                <w:sz w:val="24"/>
                <w:szCs w:val="24"/>
              </w:rPr>
              <w:t>labour</w:t>
            </w:r>
            <w:proofErr w:type="spellEnd"/>
            <w:r>
              <w:rPr>
                <w:sz w:val="24"/>
                <w:szCs w:val="24"/>
              </w:rPr>
              <w:t>, the invisible burden in the criminal justice system (</w:t>
            </w:r>
            <w:proofErr w:type="spellStart"/>
            <w:r>
              <w:rPr>
                <w:sz w:val="24"/>
                <w:szCs w:val="24"/>
              </w:rPr>
              <w:t>Lovrena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Jeromelj</w:t>
            </w:r>
            <w:proofErr w:type="spellEnd"/>
            <w:r>
              <w:rPr>
                <w:sz w:val="24"/>
                <w:szCs w:val="24"/>
              </w:rPr>
              <w:t>, University of Ljubljana)</w:t>
            </w:r>
          </w:p>
        </w:tc>
      </w:tr>
      <w:tr w:rsidR="00B64AA6" w14:paraId="101CDAC6" w14:textId="77777777">
        <w:trPr>
          <w:trHeight w:val="290"/>
        </w:trPr>
        <w:tc>
          <w:tcPr>
            <w:tcW w:w="9062" w:type="dxa"/>
          </w:tcPr>
          <w:p w14:paraId="7FF5B48F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Beyond the Statistics: Empirical Evidence on the Hidden Costs and Unintended Consequences of Restricting Suspended Prison Sentences in Poland (Katarzyna Witkowska-Rozpara, University of Warsaw)</w:t>
            </w:r>
          </w:p>
        </w:tc>
      </w:tr>
      <w:tr w:rsidR="00B64AA6" w14:paraId="5B5CA9A9" w14:textId="77777777">
        <w:trPr>
          <w:trHeight w:val="290"/>
        </w:trPr>
        <w:tc>
          <w:tcPr>
            <w:tcW w:w="9062" w:type="dxa"/>
          </w:tcPr>
          <w:p w14:paraId="3E01851E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Provincial Lawyering in Russia: Professional Rights and Limitations in Criminal Defense (Ekaterina Khodzhaeva, Nanterre -Paris University)</w:t>
            </w:r>
          </w:p>
        </w:tc>
      </w:tr>
      <w:tr w:rsidR="00B64AA6" w14:paraId="61A2F160" w14:textId="77777777">
        <w:trPr>
          <w:trHeight w:val="290"/>
        </w:trPr>
        <w:tc>
          <w:tcPr>
            <w:tcW w:w="9062" w:type="dxa"/>
          </w:tcPr>
          <w:p w14:paraId="0CE5A977" w14:textId="0DBE00F1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392281">
              <w:rPr>
                <w:sz w:val="24"/>
                <w:szCs w:val="24"/>
              </w:rPr>
              <w:t>Veronika Fikfak</w:t>
            </w:r>
          </w:p>
        </w:tc>
      </w:tr>
    </w:tbl>
    <w:p w14:paraId="4312E417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11DBA213" w14:textId="77777777">
        <w:trPr>
          <w:trHeight w:val="290"/>
        </w:trPr>
        <w:tc>
          <w:tcPr>
            <w:tcW w:w="9062" w:type="dxa"/>
          </w:tcPr>
          <w:p w14:paraId="46C515A1" w14:textId="07614D01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3.2 Reflections on AI and Legal Language Thursday 15:30-17:00, Room</w:t>
            </w:r>
            <w:r w:rsidR="00FC67F3">
              <w:rPr>
                <w:b/>
                <w:bCs/>
                <w:sz w:val="24"/>
                <w:szCs w:val="24"/>
              </w:rPr>
              <w:t>: Senate Conference Room</w:t>
            </w:r>
          </w:p>
        </w:tc>
      </w:tr>
      <w:tr w:rsidR="00B64AA6" w14:paraId="495BBFFD" w14:textId="77777777">
        <w:trPr>
          <w:trHeight w:val="290"/>
        </w:trPr>
        <w:tc>
          <w:tcPr>
            <w:tcW w:w="9062" w:type="dxa"/>
          </w:tcPr>
          <w:p w14:paraId="31E56B8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AI-Assisted Plain Language Translation of Complex Legal Terms: A Methodological Proposal for Enhancing Legal Accessibility to Non-Expert Audiences (Luciana Romano Morilas, University of São Paulo; Natália Marques Andrade University of São Paulo; Diego de Castro Rodrigues; Natália Chernicharo Guimarães)</w:t>
            </w:r>
          </w:p>
        </w:tc>
      </w:tr>
      <w:tr w:rsidR="00B64AA6" w14:paraId="5928A17C" w14:textId="77777777">
        <w:trPr>
          <w:trHeight w:val="290"/>
        </w:trPr>
        <w:tc>
          <w:tcPr>
            <w:tcW w:w="9062" w:type="dxa"/>
          </w:tcPr>
          <w:p w14:paraId="5FE1167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AI-Driven Plain Language in Judicial Institutions: A Systematic Review of Brazil's </w:t>
            </w:r>
            <w:proofErr w:type="spellStart"/>
            <w:r>
              <w:rPr>
                <w:sz w:val="24"/>
                <w:szCs w:val="24"/>
              </w:rPr>
              <w:t>ApoIA</w:t>
            </w:r>
            <w:proofErr w:type="spellEnd"/>
            <w:r>
              <w:rPr>
                <w:sz w:val="24"/>
                <w:szCs w:val="24"/>
              </w:rPr>
              <w:t xml:space="preserve"> System and the CJEU AI Strategy (Luciana Romano Morilas, University of São Paulo; Natália Marques Andrade; Natália Chernicharo Guimarães; </w:t>
            </w:r>
            <w:proofErr w:type="spellStart"/>
            <w:r>
              <w:rPr>
                <w:sz w:val="24"/>
                <w:szCs w:val="24"/>
              </w:rPr>
              <w:t>Claúdia</w:t>
            </w:r>
            <w:proofErr w:type="spellEnd"/>
            <w:r>
              <w:rPr>
                <w:sz w:val="24"/>
                <w:szCs w:val="24"/>
              </w:rPr>
              <w:t xml:space="preserve"> Loureiro)</w:t>
            </w:r>
          </w:p>
        </w:tc>
      </w:tr>
      <w:tr w:rsidR="00B64AA6" w14:paraId="4069015A" w14:textId="77777777">
        <w:trPr>
          <w:trHeight w:val="290"/>
        </w:trPr>
        <w:tc>
          <w:tcPr>
            <w:tcW w:w="9062" w:type="dxa"/>
          </w:tcPr>
          <w:p w14:paraId="06C7F75B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Computational model of normative validity applied to legal Retrieval-augmented generation (RAG) systems (Diego de Castro Rodrigues, University of São Paulo; Ivan Ribeiro, University of São Paulo; Júlia Navarro Perioto, University of São Paulo; Luciana Romano Morilas, University of São Paulo)</w:t>
            </w:r>
          </w:p>
        </w:tc>
      </w:tr>
      <w:tr w:rsidR="00B64AA6" w14:paraId="31131E0F" w14:textId="77777777">
        <w:trPr>
          <w:trHeight w:val="290"/>
        </w:trPr>
        <w:tc>
          <w:tcPr>
            <w:tcW w:w="9062" w:type="dxa"/>
          </w:tcPr>
          <w:p w14:paraId="1765A261" w14:textId="6AA72A3F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521C47" w:rsidRPr="001E0579">
              <w:rPr>
                <w:sz w:val="24"/>
                <w:szCs w:val="24"/>
              </w:rPr>
              <w:t>Ana Lourenco</w:t>
            </w:r>
          </w:p>
        </w:tc>
      </w:tr>
    </w:tbl>
    <w:p w14:paraId="4574EF7A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4557590C" w14:textId="77777777">
        <w:trPr>
          <w:trHeight w:val="290"/>
        </w:trPr>
        <w:tc>
          <w:tcPr>
            <w:tcW w:w="9062" w:type="dxa"/>
          </w:tcPr>
          <w:p w14:paraId="321406D8" w14:textId="6AF9E5BD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3.3 The Resilience of Constitutions and Judicial Autonomy, Thursday 15:30 – 17:00, Room</w:t>
            </w:r>
            <w:r w:rsidR="00FC67F3">
              <w:rPr>
                <w:b/>
                <w:bCs/>
                <w:sz w:val="24"/>
                <w:szCs w:val="24"/>
              </w:rPr>
              <w:t>: Executive conference room</w:t>
            </w:r>
          </w:p>
        </w:tc>
      </w:tr>
      <w:tr w:rsidR="00B64AA6" w14:paraId="6F3DFD40" w14:textId="77777777">
        <w:trPr>
          <w:trHeight w:val="290"/>
        </w:trPr>
        <w:tc>
          <w:tcPr>
            <w:tcW w:w="9062" w:type="dxa"/>
          </w:tcPr>
          <w:p w14:paraId="42FFED4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determinants of constitutional endurance - a survival analysis (Anna Lewczuk-Czerwińska, University of Warsaw; Jacek Lewkowicz, University of Warsaw)</w:t>
            </w:r>
          </w:p>
        </w:tc>
      </w:tr>
      <w:tr w:rsidR="00B64AA6" w14:paraId="2B03B5F5" w14:textId="77777777">
        <w:trPr>
          <w:trHeight w:val="290"/>
        </w:trPr>
        <w:tc>
          <w:tcPr>
            <w:tcW w:w="9062" w:type="dxa"/>
          </w:tcPr>
          <w:p w14:paraId="38297F41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Explaining Declines in Judicial Autonomy: Backsliding or Backlash? (Keren Weinshall, Hebrew University; Lee Epstein, Washington University in St. Louis)</w:t>
            </w:r>
          </w:p>
        </w:tc>
      </w:tr>
      <w:tr w:rsidR="00B64AA6" w14:paraId="6474C483" w14:textId="77777777">
        <w:trPr>
          <w:trHeight w:val="290"/>
        </w:trPr>
        <w:tc>
          <w:tcPr>
            <w:tcW w:w="9062" w:type="dxa"/>
          </w:tcPr>
          <w:p w14:paraId="48684D9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Constitutional amendments leading to Amendments: Constitutional Zugzwang and the Temporal autocorrelation of constitutional amendments in countries with hyper-amendment dynamics (Mauro Arturo Rivera León, University of Silesia in Katowice; Vahid Mohamad </w:t>
            </w:r>
            <w:proofErr w:type="spellStart"/>
            <w:r>
              <w:rPr>
                <w:sz w:val="24"/>
                <w:szCs w:val="24"/>
              </w:rPr>
              <w:t>Taghvaee</w:t>
            </w:r>
            <w:proofErr w:type="spellEnd"/>
            <w:r>
              <w:rPr>
                <w:sz w:val="24"/>
                <w:szCs w:val="24"/>
              </w:rPr>
              <w:t>, University of Silesia in Katowice)</w:t>
            </w:r>
          </w:p>
        </w:tc>
      </w:tr>
      <w:tr w:rsidR="00B64AA6" w14:paraId="1931B944" w14:textId="77777777">
        <w:trPr>
          <w:trHeight w:val="290"/>
        </w:trPr>
        <w:tc>
          <w:tcPr>
            <w:tcW w:w="9062" w:type="dxa"/>
          </w:tcPr>
          <w:p w14:paraId="6EA3B3B2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Nuno Garoupa</w:t>
            </w:r>
          </w:p>
        </w:tc>
      </w:tr>
    </w:tbl>
    <w:p w14:paraId="239D1416" w14:textId="5DB92812" w:rsidR="00B64AA6" w:rsidRDefault="00B64AA6">
      <w:pPr>
        <w:rPr>
          <w:b/>
          <w:bCs/>
          <w:sz w:val="24"/>
          <w:szCs w:val="24"/>
        </w:rPr>
      </w:pPr>
    </w:p>
    <w:p w14:paraId="23431521" w14:textId="5F8E5D9E" w:rsidR="006551CE" w:rsidRDefault="006551CE">
      <w:pPr>
        <w:rPr>
          <w:b/>
          <w:bCs/>
          <w:sz w:val="24"/>
          <w:szCs w:val="24"/>
        </w:rPr>
      </w:pPr>
    </w:p>
    <w:p w14:paraId="73AA4CF0" w14:textId="77777777" w:rsidR="006551CE" w:rsidRDefault="006551CE">
      <w:pPr>
        <w:rPr>
          <w:b/>
          <w:bCs/>
          <w:sz w:val="24"/>
          <w:szCs w:val="24"/>
        </w:rPr>
      </w:pPr>
    </w:p>
    <w:tbl>
      <w:tblPr>
        <w:tblStyle w:val="a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C62276D" w14:textId="77777777">
        <w:trPr>
          <w:trHeight w:val="290"/>
        </w:trPr>
        <w:tc>
          <w:tcPr>
            <w:tcW w:w="9062" w:type="dxa"/>
          </w:tcPr>
          <w:p w14:paraId="5C18542D" w14:textId="0274CFFE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3.4 Migration and International Protection in the EU, Thursday 15:30 – 17:00, Room</w:t>
            </w:r>
            <w:r w:rsidR="00FC67F3">
              <w:rPr>
                <w:b/>
                <w:bCs/>
                <w:sz w:val="24"/>
                <w:szCs w:val="24"/>
              </w:rPr>
              <w:t>: MBA lecture room</w:t>
            </w:r>
          </w:p>
        </w:tc>
      </w:tr>
      <w:tr w:rsidR="00B64AA6" w14:paraId="32BE2A29" w14:textId="77777777">
        <w:trPr>
          <w:trHeight w:val="290"/>
        </w:trPr>
        <w:tc>
          <w:tcPr>
            <w:tcW w:w="9062" w:type="dxa"/>
          </w:tcPr>
          <w:p w14:paraId="4C8F5BB6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Unpacking the ‘Coexistence’ Perspective in the Interplay between the UN HRC and the ECHR: The Non-Refoulement Obligation in Their Jurisprudence (Burak Tahsin Bahce, Central European University Vienna)</w:t>
            </w:r>
          </w:p>
        </w:tc>
      </w:tr>
      <w:tr w:rsidR="00B64AA6" w14:paraId="5602D33C" w14:textId="77777777">
        <w:trPr>
          <w:trHeight w:val="290"/>
        </w:trPr>
        <w:tc>
          <w:tcPr>
            <w:tcW w:w="9062" w:type="dxa"/>
          </w:tcPr>
          <w:p w14:paraId="446446F4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Lost in translation? Investigating the argumentative reach of international rulings within everyday national judicial practice (Anouk Lamé, University of Copenhagen; Nora Stappert, University of Copenhagen; Sarah Scott Ford, University of Copenhagen)</w:t>
            </w:r>
          </w:p>
        </w:tc>
      </w:tr>
      <w:tr w:rsidR="00B64AA6" w14:paraId="3B67601A" w14:textId="77777777">
        <w:trPr>
          <w:trHeight w:val="290"/>
        </w:trPr>
        <w:tc>
          <w:tcPr>
            <w:tcW w:w="9062" w:type="dxa"/>
          </w:tcPr>
          <w:p w14:paraId="456E8169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Legal Geography of Asylum in the East of England (Fiona Costello, University of Birmingham; Catherine Barnard, University of Cambridge; Ali Ahmadi, University of Cambridge)</w:t>
            </w:r>
          </w:p>
        </w:tc>
      </w:tr>
      <w:tr w:rsidR="00B64AA6" w14:paraId="02A5A44A" w14:textId="77777777">
        <w:trPr>
          <w:trHeight w:val="290"/>
        </w:trPr>
        <w:tc>
          <w:tcPr>
            <w:tcW w:w="9062" w:type="dxa"/>
          </w:tcPr>
          <w:p w14:paraId="07DE9FD0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Gareth Davies</w:t>
            </w:r>
          </w:p>
        </w:tc>
      </w:tr>
    </w:tbl>
    <w:p w14:paraId="279C676D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3330B2E2" w14:textId="77777777">
        <w:trPr>
          <w:trHeight w:val="290"/>
        </w:trPr>
        <w:tc>
          <w:tcPr>
            <w:tcW w:w="9062" w:type="dxa"/>
          </w:tcPr>
          <w:p w14:paraId="36389173" w14:textId="59B713AE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3.5 Empirical-Legal Studies of Banking, Trade and Markets, Thursday 15:30 – 17:00, Room</w:t>
            </w:r>
            <w:r w:rsidR="00FC67F3">
              <w:rPr>
                <w:b/>
                <w:bCs/>
                <w:sz w:val="24"/>
                <w:szCs w:val="24"/>
              </w:rPr>
              <w:t>: Lecture room P-109</w:t>
            </w:r>
          </w:p>
        </w:tc>
      </w:tr>
      <w:tr w:rsidR="00B64AA6" w14:paraId="5AEB23E3" w14:textId="77777777">
        <w:trPr>
          <w:trHeight w:val="290"/>
        </w:trPr>
        <w:tc>
          <w:tcPr>
            <w:tcW w:w="9062" w:type="dxa"/>
          </w:tcPr>
          <w:p w14:paraId="6E4B543A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Breaking Rules, Building Trade? Rule of Law Decline and Export Growth in the European Union (Janka Deli, University of California Berkeley School of Law)</w:t>
            </w:r>
          </w:p>
        </w:tc>
      </w:tr>
      <w:tr w:rsidR="00B64AA6" w14:paraId="0C42F813" w14:textId="77777777">
        <w:trPr>
          <w:trHeight w:val="290"/>
        </w:trPr>
        <w:tc>
          <w:tcPr>
            <w:tcW w:w="9062" w:type="dxa"/>
          </w:tcPr>
          <w:p w14:paraId="09CCAE2F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Learning or Lobbying? A Quantitative Text Analysis of Regulatory Consultations (Ioan Sumandea-Simionescu, SAFE Leibniz Institute for Financial Research / Goethe University; Oana Stefan, King’s College London / The Dickson Poon School of Law; Lucian Bercea, West University of Timisoara)</w:t>
            </w:r>
          </w:p>
        </w:tc>
      </w:tr>
      <w:tr w:rsidR="00B64AA6" w14:paraId="5A131971" w14:textId="77777777">
        <w:trPr>
          <w:trHeight w:val="290"/>
        </w:trPr>
        <w:tc>
          <w:tcPr>
            <w:tcW w:w="9062" w:type="dxa"/>
          </w:tcPr>
          <w:p w14:paraId="0033B0D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Environmental Regulation, BAT Adoption, and Firm Competitiveness: Evidence from Slovenian Manufacturing (Sofija Marjanović, University of Ljubljana)</w:t>
            </w:r>
          </w:p>
        </w:tc>
      </w:tr>
      <w:tr w:rsidR="00B64AA6" w14:paraId="5B0A498A" w14:textId="77777777">
        <w:trPr>
          <w:trHeight w:val="290"/>
        </w:trPr>
        <w:tc>
          <w:tcPr>
            <w:tcW w:w="9062" w:type="dxa"/>
          </w:tcPr>
          <w:p w14:paraId="29C3E3E3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Rok Spruk</w:t>
            </w:r>
          </w:p>
        </w:tc>
      </w:tr>
    </w:tbl>
    <w:p w14:paraId="34B41750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182A64B" w14:textId="77777777">
        <w:trPr>
          <w:trHeight w:val="290"/>
        </w:trPr>
        <w:tc>
          <w:tcPr>
            <w:tcW w:w="9062" w:type="dxa"/>
          </w:tcPr>
          <w:p w14:paraId="7BEF2C47" w14:textId="2652648F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3.6 Empirics and judicial decision-making in Europe, Thursday 15:30 – 17:00, Room</w:t>
            </w:r>
            <w:r w:rsidR="00FC67F3">
              <w:rPr>
                <w:b/>
                <w:bCs/>
                <w:sz w:val="24"/>
                <w:szCs w:val="24"/>
              </w:rPr>
              <w:t>: Lecture room P-110</w:t>
            </w:r>
          </w:p>
        </w:tc>
      </w:tr>
      <w:tr w:rsidR="00B64AA6" w14:paraId="1EE20DC7" w14:textId="77777777">
        <w:trPr>
          <w:trHeight w:val="290"/>
        </w:trPr>
        <w:tc>
          <w:tcPr>
            <w:tcW w:w="9062" w:type="dxa"/>
          </w:tcPr>
          <w:p w14:paraId="2C324086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Is Not a House: What ECtHR Decisions Reveal About the Housing Concepts (Bartosz Biskup, European University Institute; Marc Goetzmann, University of Tours)</w:t>
            </w:r>
          </w:p>
        </w:tc>
      </w:tr>
      <w:tr w:rsidR="00B64AA6" w14:paraId="21CB8215" w14:textId="77777777">
        <w:trPr>
          <w:trHeight w:val="290"/>
        </w:trPr>
        <w:tc>
          <w:tcPr>
            <w:tcW w:w="9062" w:type="dxa"/>
          </w:tcPr>
          <w:p w14:paraId="61374E80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Identifying factors influencing judicial decision-making in disability discrimination cases within the case law of the CJEU and the ECtHR using machine learning methods (Anna Kiss, Centre of the Hungarian Academy of Sciences; Valéria Kiss, Eötvös Loránd University; Sándor Soós, Centre of the Hungarian Academy of Sciences)</w:t>
            </w:r>
          </w:p>
        </w:tc>
      </w:tr>
      <w:tr w:rsidR="00B64AA6" w14:paraId="12442808" w14:textId="77777777">
        <w:trPr>
          <w:trHeight w:val="290"/>
        </w:trPr>
        <w:tc>
          <w:tcPr>
            <w:tcW w:w="9062" w:type="dxa"/>
          </w:tcPr>
          <w:p w14:paraId="174A2397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Facts Shape Law: Empirical Insights into the Prosecution of Human Trafficking in Slovenia (Marko Balažic, University of Ljubljana)</w:t>
            </w:r>
          </w:p>
        </w:tc>
      </w:tr>
      <w:tr w:rsidR="00B64AA6" w14:paraId="02629FBD" w14:textId="77777777">
        <w:trPr>
          <w:trHeight w:val="290"/>
        </w:trPr>
        <w:tc>
          <w:tcPr>
            <w:tcW w:w="9062" w:type="dxa"/>
          </w:tcPr>
          <w:p w14:paraId="49687D73" w14:textId="537A8287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392281">
              <w:rPr>
                <w:sz w:val="24"/>
                <w:szCs w:val="24"/>
              </w:rPr>
              <w:t>Urska Sadl</w:t>
            </w:r>
          </w:p>
          <w:p w14:paraId="5BC07C04" w14:textId="77777777" w:rsidR="00392281" w:rsidRDefault="00392281">
            <w:pPr>
              <w:rPr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a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58710EDD" w14:textId="77777777">
        <w:trPr>
          <w:trHeight w:val="290"/>
        </w:trPr>
        <w:tc>
          <w:tcPr>
            <w:tcW w:w="9062" w:type="dxa"/>
          </w:tcPr>
          <w:p w14:paraId="6232F86B" w14:textId="075B77E6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3.7 The validity of Case Law in the EU, Thursday 15:30 – 17:00, Room</w:t>
            </w:r>
            <w:r w:rsidR="00FC67F3">
              <w:rPr>
                <w:b/>
                <w:bCs/>
                <w:sz w:val="24"/>
                <w:szCs w:val="24"/>
              </w:rPr>
              <w:t>: Blue Hall</w:t>
            </w:r>
          </w:p>
        </w:tc>
      </w:tr>
      <w:tr w:rsidR="00B64AA6" w14:paraId="2B69085D" w14:textId="77777777">
        <w:trPr>
          <w:trHeight w:val="290"/>
        </w:trPr>
        <w:tc>
          <w:tcPr>
            <w:tcW w:w="9062" w:type="dxa"/>
          </w:tcPr>
          <w:p w14:paraId="04542701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Empirical exploration of autonomous concepts of EU law (Greta Spanò, University of Copenhagen)</w:t>
            </w:r>
          </w:p>
        </w:tc>
      </w:tr>
      <w:tr w:rsidR="00B64AA6" w14:paraId="0232858C" w14:textId="77777777">
        <w:trPr>
          <w:trHeight w:val="290"/>
        </w:trPr>
        <w:tc>
          <w:tcPr>
            <w:tcW w:w="9062" w:type="dxa"/>
          </w:tcPr>
          <w:p w14:paraId="777297B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Measuring Incremental Change in the Case Law: A Reliability and Validity Analysis Using the Rasch Model (Eun Hye Kim, University of Leeds) </w:t>
            </w:r>
          </w:p>
        </w:tc>
      </w:tr>
      <w:tr w:rsidR="00B64AA6" w14:paraId="37EB4D92" w14:textId="77777777">
        <w:trPr>
          <w:trHeight w:val="290"/>
        </w:trPr>
        <w:tc>
          <w:tcPr>
            <w:tcW w:w="9062" w:type="dxa"/>
          </w:tcPr>
          <w:p w14:paraId="673A0554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it is too late to challenge EU law: the TWD rule and preliminary references on validity (Marie-José Garot, IE University)</w:t>
            </w:r>
          </w:p>
        </w:tc>
      </w:tr>
      <w:tr w:rsidR="00B64AA6" w14:paraId="30F7F0CD" w14:textId="77777777">
        <w:trPr>
          <w:trHeight w:val="290"/>
        </w:trPr>
        <w:tc>
          <w:tcPr>
            <w:tcW w:w="9062" w:type="dxa"/>
          </w:tcPr>
          <w:p w14:paraId="590BB3A7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 xml:space="preserve">Mattias </w:t>
            </w:r>
            <w:proofErr w:type="spellStart"/>
            <w:r>
              <w:rPr>
                <w:sz w:val="24"/>
                <w:szCs w:val="24"/>
              </w:rPr>
              <w:t>Derlen</w:t>
            </w:r>
            <w:proofErr w:type="spellEnd"/>
          </w:p>
        </w:tc>
      </w:tr>
    </w:tbl>
    <w:p w14:paraId="2EC528D5" w14:textId="0B6290D1" w:rsidR="00B64AA6" w:rsidRDefault="00D1418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Round 4 Parallel Sessions, Friday 9:</w:t>
      </w:r>
      <w:r w:rsidR="006E382B">
        <w:rPr>
          <w:b/>
          <w:bCs/>
          <w:sz w:val="36"/>
          <w:szCs w:val="36"/>
        </w:rPr>
        <w:t>0</w:t>
      </w:r>
      <w:r>
        <w:rPr>
          <w:b/>
          <w:bCs/>
          <w:sz w:val="36"/>
          <w:szCs w:val="36"/>
        </w:rPr>
        <w:t>0 – 1</w:t>
      </w:r>
      <w:r w:rsidR="006E382B">
        <w:rPr>
          <w:b/>
          <w:bCs/>
          <w:sz w:val="36"/>
          <w:szCs w:val="36"/>
        </w:rPr>
        <w:t>0</w:t>
      </w:r>
      <w:r>
        <w:rPr>
          <w:b/>
          <w:bCs/>
          <w:sz w:val="36"/>
          <w:szCs w:val="36"/>
        </w:rPr>
        <w:t>:</w:t>
      </w:r>
      <w:r w:rsidR="006E382B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0</w:t>
      </w:r>
    </w:p>
    <w:p w14:paraId="5CBC370A" w14:textId="77777777" w:rsidR="00B64AA6" w:rsidRDefault="00B64AA6">
      <w:pPr>
        <w:rPr>
          <w:b/>
          <w:bCs/>
          <w:sz w:val="32"/>
          <w:szCs w:val="32"/>
        </w:rPr>
      </w:pPr>
    </w:p>
    <w:tbl>
      <w:tblPr>
        <w:tblStyle w:val="a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5E0D1634" w14:textId="77777777">
        <w:trPr>
          <w:trHeight w:val="290"/>
        </w:trPr>
        <w:tc>
          <w:tcPr>
            <w:tcW w:w="9062" w:type="dxa"/>
          </w:tcPr>
          <w:p w14:paraId="3B98554C" w14:textId="793BB46B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Panel 4.1 Criminal Law and Procedural Justice, Friday 9:</w:t>
            </w:r>
            <w:r w:rsidR="006E382B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0 – 1</w:t>
            </w:r>
            <w:r w:rsidR="006E382B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6E382B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>0, Room</w:t>
            </w:r>
            <w:r w:rsidR="00FC67F3">
              <w:rPr>
                <w:b/>
                <w:bCs/>
                <w:sz w:val="24"/>
                <w:szCs w:val="24"/>
              </w:rPr>
              <w:t>: Lilla Hall</w:t>
            </w:r>
          </w:p>
        </w:tc>
      </w:tr>
      <w:tr w:rsidR="00B64AA6" w14:paraId="7227DC31" w14:textId="77777777">
        <w:trPr>
          <w:trHeight w:val="290"/>
        </w:trPr>
        <w:tc>
          <w:tcPr>
            <w:tcW w:w="9062" w:type="dxa"/>
          </w:tcPr>
          <w:p w14:paraId="3719C1A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Seeing Beyond the File: The Role of Hearings in Judicial Selection (Mohor Fajdiga, University of Ljubljana; Mojca </w:t>
            </w:r>
            <w:proofErr w:type="spellStart"/>
            <w:r>
              <w:rPr>
                <w:sz w:val="24"/>
                <w:szCs w:val="24"/>
              </w:rPr>
              <w:t>Mihelj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Plesničar</w:t>
            </w:r>
            <w:proofErr w:type="spellEnd"/>
            <w:r>
              <w:rPr>
                <w:sz w:val="24"/>
                <w:szCs w:val="24"/>
              </w:rPr>
              <w:t>, University of Ljubljana)</w:t>
            </w:r>
          </w:p>
        </w:tc>
      </w:tr>
      <w:tr w:rsidR="00B64AA6" w14:paraId="270DE526" w14:textId="77777777">
        <w:trPr>
          <w:trHeight w:val="290"/>
        </w:trPr>
        <w:tc>
          <w:tcPr>
            <w:tcW w:w="9062" w:type="dxa"/>
          </w:tcPr>
          <w:p w14:paraId="7E37358A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Recommendation to Judgment: Evidence on Prosecutorial Sentencing Decisions (Alena McClure, Charles University)</w:t>
            </w:r>
          </w:p>
        </w:tc>
      </w:tr>
      <w:tr w:rsidR="00B64AA6" w14:paraId="733C9423" w14:textId="77777777">
        <w:trPr>
          <w:trHeight w:val="290"/>
        </w:trPr>
        <w:tc>
          <w:tcPr>
            <w:tcW w:w="9062" w:type="dxa"/>
          </w:tcPr>
          <w:p w14:paraId="5B1C999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Effects of a Simplified Criminal Procedure: Evidence from One Million Czech Cases (Libor Dušek, Charles University; Josef Montag, Charles University)</w:t>
            </w:r>
          </w:p>
        </w:tc>
      </w:tr>
      <w:tr w:rsidR="00B64AA6" w14:paraId="419A3401" w14:textId="77777777">
        <w:trPr>
          <w:trHeight w:val="290"/>
        </w:trPr>
        <w:tc>
          <w:tcPr>
            <w:tcW w:w="9062" w:type="dxa"/>
          </w:tcPr>
          <w:p w14:paraId="760BE697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Michal Šoltés</w:t>
            </w:r>
          </w:p>
        </w:tc>
      </w:tr>
    </w:tbl>
    <w:p w14:paraId="53C9DBA9" w14:textId="77777777" w:rsidR="00B64AA6" w:rsidRDefault="00B64AA6">
      <w:pPr>
        <w:rPr>
          <w:b/>
          <w:bCs/>
          <w:sz w:val="32"/>
          <w:szCs w:val="32"/>
        </w:rPr>
      </w:pPr>
    </w:p>
    <w:tbl>
      <w:tblPr>
        <w:tblStyle w:val="a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5843F62A" w14:textId="77777777">
        <w:trPr>
          <w:trHeight w:val="290"/>
        </w:trPr>
        <w:tc>
          <w:tcPr>
            <w:tcW w:w="9062" w:type="dxa"/>
          </w:tcPr>
          <w:p w14:paraId="01FCBF4F" w14:textId="60F76598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4.2 Dataset Panel, Friday 9:</w:t>
            </w:r>
            <w:r w:rsidR="006E382B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0 – 1</w:t>
            </w:r>
            <w:r w:rsidR="006E382B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6E382B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>0, Room</w:t>
            </w:r>
            <w:r w:rsidR="00FC67F3">
              <w:rPr>
                <w:b/>
                <w:bCs/>
                <w:sz w:val="24"/>
                <w:szCs w:val="24"/>
              </w:rPr>
              <w:t xml:space="preserve">: Senate </w:t>
            </w:r>
            <w:r w:rsidR="006E382B">
              <w:rPr>
                <w:b/>
                <w:bCs/>
                <w:sz w:val="24"/>
                <w:szCs w:val="24"/>
              </w:rPr>
              <w:t>c</w:t>
            </w:r>
            <w:r w:rsidR="00FC67F3">
              <w:rPr>
                <w:b/>
                <w:bCs/>
                <w:sz w:val="24"/>
                <w:szCs w:val="24"/>
              </w:rPr>
              <w:t>onference room</w:t>
            </w:r>
          </w:p>
        </w:tc>
      </w:tr>
      <w:tr w:rsidR="00B64AA6" w14:paraId="4FD8B816" w14:textId="77777777">
        <w:trPr>
          <w:trHeight w:val="290"/>
        </w:trPr>
        <w:tc>
          <w:tcPr>
            <w:tcW w:w="9062" w:type="dxa"/>
          </w:tcPr>
          <w:p w14:paraId="42479981" w14:textId="5483D8DE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Swedish Political Discourse on the Judiciary, 1867–2022: Introducing the POLCOURTS dataset (Mattias Derlen, Umea University; Johan Lindholm, Umea University)</w:t>
            </w:r>
          </w:p>
        </w:tc>
      </w:tr>
      <w:tr w:rsidR="00B64AA6" w14:paraId="522BFC26" w14:textId="77777777">
        <w:trPr>
          <w:trHeight w:val="290"/>
        </w:trPr>
        <w:tc>
          <w:tcPr>
            <w:tcW w:w="9062" w:type="dxa"/>
          </w:tcPr>
          <w:p w14:paraId="481B161C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 borders: a dataset on free movement regimes, 1990-2025 (Greta Spanò, University of Copenhagen; Lucas van der Baaren, European University Institute)</w:t>
            </w:r>
          </w:p>
        </w:tc>
      </w:tr>
      <w:tr w:rsidR="00B64AA6" w14:paraId="34271A75" w14:textId="77777777">
        <w:trPr>
          <w:trHeight w:val="290"/>
        </w:trPr>
        <w:tc>
          <w:tcPr>
            <w:tcW w:w="9062" w:type="dxa"/>
          </w:tcPr>
          <w:p w14:paraId="7C751EAF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Medical Evaluation to Legal Evidence: Measuring the Quality of Medical Expert Reports Using Swiss Court Data (Szilvia Altwicker-Hámori, Zurich University of Applied Sciences; Tilmann Altwicker, University of Zurich; Tamara Küng, ZHAW Zurich University of Applied Sciences; Andrin Gehrig, ZHAW Zurich University of Applied Sciences; Jörg Jochims, SMAB AG Bern)</w:t>
            </w:r>
          </w:p>
        </w:tc>
      </w:tr>
      <w:tr w:rsidR="00B64AA6" w14:paraId="2DF40CE2" w14:textId="77777777">
        <w:trPr>
          <w:trHeight w:val="290"/>
        </w:trPr>
        <w:tc>
          <w:tcPr>
            <w:tcW w:w="9062" w:type="dxa"/>
          </w:tcPr>
          <w:p w14:paraId="5B2ED025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Tilmann Altwicker</w:t>
            </w:r>
          </w:p>
        </w:tc>
      </w:tr>
    </w:tbl>
    <w:p w14:paraId="069F1418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6CCFF5E0" w14:textId="77777777">
        <w:trPr>
          <w:trHeight w:val="290"/>
        </w:trPr>
        <w:tc>
          <w:tcPr>
            <w:tcW w:w="9062" w:type="dxa"/>
          </w:tcPr>
          <w:p w14:paraId="1FD295F7" w14:textId="4201BBBE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4.3 Empirical Studies of EU Competition Law</w:t>
            </w:r>
            <w:r w:rsidR="006E382B">
              <w:rPr>
                <w:b/>
                <w:bCs/>
                <w:sz w:val="24"/>
                <w:szCs w:val="24"/>
              </w:rPr>
              <w:t>, Friday 9:00-10:30, Room: Executive conference room</w:t>
            </w:r>
          </w:p>
        </w:tc>
      </w:tr>
      <w:tr w:rsidR="00B64AA6" w14:paraId="251B3C57" w14:textId="77777777">
        <w:trPr>
          <w:trHeight w:val="290"/>
        </w:trPr>
        <w:tc>
          <w:tcPr>
            <w:tcW w:w="9062" w:type="dxa"/>
          </w:tcPr>
          <w:p w14:paraId="011887B8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Beyond the Non-Enforcement Policy Norm: Empirical Evidence on the Circumstances of Intervention Against Exploitative Abuses Under EU Competition Law (Pauliina Scarabattoli, European University Institute)</w:t>
            </w:r>
          </w:p>
        </w:tc>
      </w:tr>
      <w:tr w:rsidR="00B64AA6" w14:paraId="4C7B2A5F" w14:textId="77777777">
        <w:trPr>
          <w:trHeight w:val="290"/>
        </w:trPr>
        <w:tc>
          <w:tcPr>
            <w:tcW w:w="9062" w:type="dxa"/>
          </w:tcPr>
          <w:p w14:paraId="20E6ACA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Interplay between Innovation, Competition, and the Size of Companies in the Commission’s Merger Decisions concerning Digital Markets (Adrian Żądło, University of Warsaw; Joanna Mazur, University of Warsaw,)</w:t>
            </w:r>
          </w:p>
        </w:tc>
      </w:tr>
      <w:tr w:rsidR="00B64AA6" w14:paraId="4BE69F81" w14:textId="77777777">
        <w:trPr>
          <w:trHeight w:val="290"/>
        </w:trPr>
        <w:tc>
          <w:tcPr>
            <w:tcW w:w="9062" w:type="dxa"/>
          </w:tcPr>
          <w:p w14:paraId="2C156594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Substantive </w:t>
            </w:r>
            <w:proofErr w:type="spellStart"/>
            <w:r>
              <w:rPr>
                <w:sz w:val="24"/>
                <w:szCs w:val="24"/>
              </w:rPr>
              <w:t>Decentralisation</w:t>
            </w:r>
            <w:proofErr w:type="spellEnd"/>
            <w:r>
              <w:rPr>
                <w:sz w:val="24"/>
                <w:szCs w:val="24"/>
              </w:rPr>
              <w:t xml:space="preserve"> of EU Competition Law: The Triumph of Member States in Shaping EU Competition Policy (Or Brook, Oxford University)</w:t>
            </w:r>
          </w:p>
        </w:tc>
      </w:tr>
      <w:tr w:rsidR="00B64AA6" w14:paraId="38C65C34" w14:textId="77777777">
        <w:trPr>
          <w:trHeight w:val="290"/>
        </w:trPr>
        <w:tc>
          <w:tcPr>
            <w:tcW w:w="9062" w:type="dxa"/>
          </w:tcPr>
          <w:p w14:paraId="6981EF4D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Marie-José Garot</w:t>
            </w:r>
          </w:p>
        </w:tc>
      </w:tr>
    </w:tbl>
    <w:p w14:paraId="2CCBFAB4" w14:textId="67568B85" w:rsidR="00B64AA6" w:rsidRDefault="00B64AA6">
      <w:pPr>
        <w:rPr>
          <w:b/>
          <w:bCs/>
          <w:sz w:val="24"/>
          <w:szCs w:val="24"/>
        </w:rPr>
      </w:pPr>
    </w:p>
    <w:p w14:paraId="7E3362BA" w14:textId="77777777" w:rsidR="006551CE" w:rsidRDefault="006551CE">
      <w:pPr>
        <w:rPr>
          <w:b/>
          <w:bCs/>
          <w:sz w:val="24"/>
          <w:szCs w:val="24"/>
        </w:rPr>
      </w:pPr>
    </w:p>
    <w:p w14:paraId="7BD00DAD" w14:textId="0018B785" w:rsidR="00392281" w:rsidRDefault="00392281">
      <w:pPr>
        <w:rPr>
          <w:b/>
          <w:bCs/>
          <w:sz w:val="24"/>
          <w:szCs w:val="24"/>
        </w:rPr>
      </w:pPr>
    </w:p>
    <w:p w14:paraId="4F45299B" w14:textId="77777777" w:rsidR="001E0579" w:rsidRDefault="001E0579">
      <w:pPr>
        <w:rPr>
          <w:b/>
          <w:bCs/>
          <w:sz w:val="24"/>
          <w:szCs w:val="24"/>
        </w:rPr>
      </w:pPr>
    </w:p>
    <w:p w14:paraId="43F4DFA4" w14:textId="77777777" w:rsidR="00392281" w:rsidRDefault="00392281">
      <w:pPr>
        <w:rPr>
          <w:b/>
          <w:bCs/>
          <w:sz w:val="24"/>
          <w:szCs w:val="24"/>
        </w:rPr>
      </w:pPr>
    </w:p>
    <w:tbl>
      <w:tblPr>
        <w:tblStyle w:val="a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80F22D8" w14:textId="77777777">
        <w:trPr>
          <w:trHeight w:val="290"/>
        </w:trPr>
        <w:tc>
          <w:tcPr>
            <w:tcW w:w="9062" w:type="dxa"/>
          </w:tcPr>
          <w:p w14:paraId="285D8DA1" w14:textId="6FCABE52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4.4 Law and Economics: Empirical Analysis of Damage, Fines and Fees</w:t>
            </w:r>
            <w:r w:rsidR="006E382B">
              <w:rPr>
                <w:b/>
                <w:bCs/>
                <w:sz w:val="24"/>
                <w:szCs w:val="24"/>
              </w:rPr>
              <w:t>, Friday 9:00-10.30, Room: MBA lecture room</w:t>
            </w:r>
          </w:p>
        </w:tc>
      </w:tr>
      <w:tr w:rsidR="00B64AA6" w14:paraId="2DD1DDE2" w14:textId="77777777">
        <w:trPr>
          <w:trHeight w:val="290"/>
        </w:trPr>
        <w:tc>
          <w:tcPr>
            <w:tcW w:w="9062" w:type="dxa"/>
          </w:tcPr>
          <w:p w14:paraId="67B88BA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Uncovering the process of valuation of non-material damage by the aggrieved party: when experimental economics meets natural language processing (Maciej Switala, University of Warsaw; Magdalena Grabowska, University of Warsaw)</w:t>
            </w:r>
          </w:p>
        </w:tc>
      </w:tr>
      <w:tr w:rsidR="00B64AA6" w14:paraId="34AAED19" w14:textId="77777777">
        <w:trPr>
          <w:trHeight w:val="290"/>
        </w:trPr>
        <w:tc>
          <w:tcPr>
            <w:tcW w:w="9062" w:type="dxa"/>
          </w:tcPr>
          <w:p w14:paraId="6739EFA1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Redesigning Justice: A Conjoint Analysis of Day-Fine Systems (Elena Kantorowicz-Reznichenko, Erasmus University Rotterdam; Jaroslaw Kantorowicz, Leiden University)</w:t>
            </w:r>
          </w:p>
        </w:tc>
      </w:tr>
      <w:tr w:rsidR="00B64AA6" w14:paraId="43D22978" w14:textId="77777777">
        <w:trPr>
          <w:trHeight w:val="290"/>
        </w:trPr>
        <w:tc>
          <w:tcPr>
            <w:tcW w:w="9062" w:type="dxa"/>
          </w:tcPr>
          <w:p w14:paraId="1C56AA5B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Judicial Experience Matter for Attorneys’ Fees in Securities Class Actions (Sahil Chopra, University Sorbonne Paris Nord)</w:t>
            </w:r>
          </w:p>
        </w:tc>
      </w:tr>
      <w:tr w:rsidR="00B64AA6" w14:paraId="074770BC" w14:textId="77777777">
        <w:trPr>
          <w:trHeight w:val="290"/>
        </w:trPr>
        <w:tc>
          <w:tcPr>
            <w:tcW w:w="9062" w:type="dxa"/>
          </w:tcPr>
          <w:p w14:paraId="708DB436" w14:textId="102D5702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BA2C16" w:rsidRPr="001E0579">
              <w:rPr>
                <w:sz w:val="24"/>
                <w:szCs w:val="24"/>
              </w:rPr>
              <w:t>Elena Kantorowicz-Reznichenko</w:t>
            </w:r>
          </w:p>
        </w:tc>
      </w:tr>
    </w:tbl>
    <w:p w14:paraId="5ABC8C2D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3F8CC295" w14:textId="77777777">
        <w:trPr>
          <w:trHeight w:val="290"/>
        </w:trPr>
        <w:tc>
          <w:tcPr>
            <w:tcW w:w="9062" w:type="dxa"/>
          </w:tcPr>
          <w:p w14:paraId="0E5A76D0" w14:textId="242A8788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4.5 Courts, Rights and the Rule of Law: European Country Case-Studies</w:t>
            </w:r>
            <w:r w:rsidR="006E382B">
              <w:rPr>
                <w:b/>
                <w:bCs/>
                <w:sz w:val="24"/>
                <w:szCs w:val="24"/>
              </w:rPr>
              <w:t>, Friday 9:00-10.30, Room: Lecture room P-109</w:t>
            </w:r>
          </w:p>
        </w:tc>
      </w:tr>
      <w:tr w:rsidR="00B64AA6" w14:paraId="3FB5F7A3" w14:textId="77777777">
        <w:trPr>
          <w:trHeight w:val="290"/>
        </w:trPr>
        <w:tc>
          <w:tcPr>
            <w:tcW w:w="9062" w:type="dxa"/>
          </w:tcPr>
          <w:p w14:paraId="1611B0B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bears the burden? Conscientious Objection and Abortion Providers’ Labor Rights in Italy (Sara Molinari, European University Institute)</w:t>
            </w:r>
          </w:p>
        </w:tc>
      </w:tr>
      <w:tr w:rsidR="00B64AA6" w14:paraId="2307EB2B" w14:textId="77777777">
        <w:trPr>
          <w:trHeight w:val="290"/>
        </w:trPr>
        <w:tc>
          <w:tcPr>
            <w:tcW w:w="9062" w:type="dxa"/>
          </w:tcPr>
          <w:p w14:paraId="42E9EBC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Inclusion and the Rule of Law: Minority Experiences, Discrimination, and Civic Engagement in Hungary (Valéria Kiss, Eötvös Loránd University; Ágnes Gyursánszky, Eötvös Loránd University; Annamária Sebestyén, Eötvös Loránd University; Fruzsina Rozina Tóth, Eötvös Loránd University)</w:t>
            </w:r>
          </w:p>
        </w:tc>
      </w:tr>
      <w:tr w:rsidR="00B64AA6" w14:paraId="7C5B29A6" w14:textId="77777777">
        <w:trPr>
          <w:trHeight w:val="290"/>
        </w:trPr>
        <w:tc>
          <w:tcPr>
            <w:tcW w:w="9062" w:type="dxa"/>
          </w:tcPr>
          <w:p w14:paraId="01D5A658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Wild Species Before French Administrative Courts (Julien Betaille, University of Pau; Guillaume </w:t>
            </w:r>
            <w:proofErr w:type="spellStart"/>
            <w:r>
              <w:rPr>
                <w:sz w:val="24"/>
                <w:szCs w:val="24"/>
              </w:rPr>
              <w:t>Chapron</w:t>
            </w:r>
            <w:proofErr w:type="spellEnd"/>
            <w:r>
              <w:rPr>
                <w:sz w:val="24"/>
                <w:szCs w:val="24"/>
              </w:rPr>
              <w:t>, Swedish University of Agricultural Sciences)</w:t>
            </w:r>
          </w:p>
        </w:tc>
      </w:tr>
      <w:tr w:rsidR="00B64AA6" w14:paraId="1E629BD5" w14:textId="77777777">
        <w:trPr>
          <w:trHeight w:val="290"/>
        </w:trPr>
        <w:tc>
          <w:tcPr>
            <w:tcW w:w="9062" w:type="dxa"/>
          </w:tcPr>
          <w:p w14:paraId="5059C18A" w14:textId="76622C56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392281">
              <w:rPr>
                <w:sz w:val="24"/>
                <w:szCs w:val="24"/>
              </w:rPr>
              <w:t>Jennifer Robbennolt</w:t>
            </w:r>
          </w:p>
        </w:tc>
      </w:tr>
    </w:tbl>
    <w:p w14:paraId="480105E8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11D9C3BB" w14:textId="77777777">
        <w:trPr>
          <w:trHeight w:val="290"/>
        </w:trPr>
        <w:tc>
          <w:tcPr>
            <w:tcW w:w="9062" w:type="dxa"/>
          </w:tcPr>
          <w:p w14:paraId="6A4C72B7" w14:textId="3E84E432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4.6 Empirical Approaches to International Courts</w:t>
            </w:r>
            <w:r w:rsidR="006E382B">
              <w:rPr>
                <w:b/>
                <w:bCs/>
                <w:sz w:val="24"/>
                <w:szCs w:val="24"/>
              </w:rPr>
              <w:t>, Friday 9:00-10:30, Room: Lecture room P-110</w:t>
            </w:r>
          </w:p>
        </w:tc>
      </w:tr>
      <w:tr w:rsidR="00B64AA6" w14:paraId="4957A8F0" w14:textId="77777777">
        <w:trPr>
          <w:trHeight w:val="290"/>
        </w:trPr>
        <w:tc>
          <w:tcPr>
            <w:tcW w:w="9062" w:type="dxa"/>
          </w:tcPr>
          <w:p w14:paraId="6A3689F7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performance of international courts: factors, patterns and effects (Sarah Lee, KU Leuven)</w:t>
            </w:r>
          </w:p>
        </w:tc>
      </w:tr>
      <w:tr w:rsidR="00B64AA6" w14:paraId="41F04842" w14:textId="77777777">
        <w:trPr>
          <w:trHeight w:val="290"/>
        </w:trPr>
        <w:tc>
          <w:tcPr>
            <w:tcW w:w="9062" w:type="dxa"/>
          </w:tcPr>
          <w:p w14:paraId="2A9219B0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Queer lawfare. Strategic use of the third-party procedure before the ECtHR in SOGIESC cases (Sam Chollet, University of Lausanne)</w:t>
            </w:r>
          </w:p>
        </w:tc>
      </w:tr>
      <w:tr w:rsidR="00B64AA6" w14:paraId="353655A2" w14:textId="77777777">
        <w:trPr>
          <w:trHeight w:val="290"/>
        </w:trPr>
        <w:tc>
          <w:tcPr>
            <w:tcW w:w="9062" w:type="dxa"/>
          </w:tcPr>
          <w:p w14:paraId="3A10E538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Keren Weinshall</w:t>
            </w:r>
          </w:p>
        </w:tc>
      </w:tr>
    </w:tbl>
    <w:p w14:paraId="007FFBDA" w14:textId="77777777" w:rsidR="00B64AA6" w:rsidRDefault="00B64AA6">
      <w:pPr>
        <w:rPr>
          <w:b/>
          <w:bCs/>
          <w:sz w:val="24"/>
          <w:szCs w:val="24"/>
        </w:rPr>
      </w:pPr>
    </w:p>
    <w:p w14:paraId="48ED7F0F" w14:textId="77777777" w:rsidR="00B64AA6" w:rsidRDefault="00B64AA6">
      <w:pPr>
        <w:rPr>
          <w:b/>
          <w:bCs/>
          <w:sz w:val="24"/>
          <w:szCs w:val="24"/>
        </w:rPr>
      </w:pPr>
    </w:p>
    <w:p w14:paraId="5A304A60" w14:textId="77777777" w:rsidR="00B64AA6" w:rsidRDefault="00B64AA6">
      <w:pPr>
        <w:rPr>
          <w:b/>
          <w:bCs/>
          <w:sz w:val="24"/>
          <w:szCs w:val="24"/>
        </w:rPr>
      </w:pPr>
    </w:p>
    <w:p w14:paraId="09A227B6" w14:textId="77777777" w:rsidR="00B64AA6" w:rsidRDefault="00B64AA6">
      <w:pPr>
        <w:rPr>
          <w:b/>
          <w:bCs/>
          <w:sz w:val="24"/>
          <w:szCs w:val="24"/>
        </w:rPr>
      </w:pPr>
    </w:p>
    <w:p w14:paraId="2CDA14A2" w14:textId="0C50CF23" w:rsidR="00B64AA6" w:rsidRDefault="00B64AA6">
      <w:pPr>
        <w:rPr>
          <w:b/>
          <w:bCs/>
          <w:sz w:val="24"/>
          <w:szCs w:val="24"/>
        </w:rPr>
      </w:pPr>
    </w:p>
    <w:p w14:paraId="66926D4A" w14:textId="77777777" w:rsidR="009E1C65" w:rsidRDefault="009E1C65">
      <w:pPr>
        <w:rPr>
          <w:b/>
          <w:bCs/>
          <w:sz w:val="24"/>
          <w:szCs w:val="24"/>
        </w:rPr>
      </w:pPr>
    </w:p>
    <w:p w14:paraId="1327390D" w14:textId="77777777" w:rsidR="00696A73" w:rsidRDefault="00696A73">
      <w:pPr>
        <w:rPr>
          <w:b/>
          <w:bCs/>
          <w:sz w:val="24"/>
          <w:szCs w:val="24"/>
        </w:rPr>
      </w:pPr>
    </w:p>
    <w:p w14:paraId="5CCA7128" w14:textId="77777777" w:rsidR="00C65216" w:rsidRDefault="00C65216">
      <w:pPr>
        <w:rPr>
          <w:b/>
          <w:bCs/>
          <w:sz w:val="24"/>
          <w:szCs w:val="24"/>
        </w:rPr>
      </w:pPr>
    </w:p>
    <w:p w14:paraId="45566870" w14:textId="77777777" w:rsidR="00B64AA6" w:rsidRDefault="00B64AA6">
      <w:pPr>
        <w:rPr>
          <w:b/>
          <w:bCs/>
          <w:sz w:val="24"/>
          <w:szCs w:val="24"/>
        </w:rPr>
      </w:pPr>
    </w:p>
    <w:p w14:paraId="0DA8D515" w14:textId="2A0CABF9" w:rsidR="00B64AA6" w:rsidRDefault="00D1418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Round 5 Parallel Sessions, Friday 13:30 – 15:00</w:t>
      </w:r>
    </w:p>
    <w:tbl>
      <w:tblPr>
        <w:tblStyle w:val="af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46C5FCBE" w14:textId="77777777">
        <w:trPr>
          <w:trHeight w:val="290"/>
        </w:trPr>
        <w:tc>
          <w:tcPr>
            <w:tcW w:w="9062" w:type="dxa"/>
          </w:tcPr>
          <w:p w14:paraId="175F86E0" w14:textId="4CFB92A5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Panel 5.1 Empirical Analyses of Decision-Making Practices in Criminology</w:t>
            </w:r>
            <w:r w:rsidR="00E56D52">
              <w:rPr>
                <w:b/>
                <w:bCs/>
                <w:sz w:val="24"/>
                <w:szCs w:val="24"/>
              </w:rPr>
              <w:t>, Friday 13:30-15:00, Room: Lilla Hall</w:t>
            </w:r>
          </w:p>
        </w:tc>
      </w:tr>
      <w:tr w:rsidR="00B64AA6" w14:paraId="5A7FC59B" w14:textId="77777777">
        <w:trPr>
          <w:trHeight w:val="290"/>
        </w:trPr>
        <w:tc>
          <w:tcPr>
            <w:tcW w:w="9062" w:type="dxa"/>
          </w:tcPr>
          <w:p w14:paraId="347DD5CC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cognitive account of how institutional pressures influence rule enforcement decisions (Revati Shivnekar, Jagiellonian University; Piotr Bystranowski, Jagiellonian University)</w:t>
            </w:r>
          </w:p>
        </w:tc>
      </w:tr>
      <w:tr w:rsidR="00B64AA6" w14:paraId="2FD45562" w14:textId="77777777">
        <w:trPr>
          <w:trHeight w:val="290"/>
        </w:trPr>
        <w:tc>
          <w:tcPr>
            <w:tcW w:w="9062" w:type="dxa"/>
          </w:tcPr>
          <w:p w14:paraId="72CCA49F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Role of Expertise in Consistency in Decision-Making: Experimental Evidence with Public Prosecutors and Law Students (Michal Šoltés, Charles University; Jakub Drápal, Charles University; Emanuel Vespa, US SD; Daniel L Chen, TSE)</w:t>
            </w:r>
          </w:p>
        </w:tc>
      </w:tr>
      <w:tr w:rsidR="00B64AA6" w14:paraId="4470D3CB" w14:textId="77777777">
        <w:trPr>
          <w:trHeight w:val="290"/>
        </w:trPr>
        <w:tc>
          <w:tcPr>
            <w:tcW w:w="9062" w:type="dxa"/>
          </w:tcPr>
          <w:p w14:paraId="7FDC608C" w14:textId="77777777" w:rsidR="00B64AA6" w:rsidRPr="001E0579" w:rsidRDefault="00D14185">
            <w:pPr>
              <w:rPr>
                <w:sz w:val="24"/>
                <w:szCs w:val="24"/>
              </w:rPr>
            </w:pPr>
            <w:r w:rsidRPr="001E0579">
              <w:rPr>
                <w:sz w:val="24"/>
                <w:szCs w:val="24"/>
              </w:rPr>
              <w:t>Disciplinary Liability of Judges in Slovakia: An Empirical Analysis of Decision-Making Practice (Ema Mikulová, Comenius University, Bratislava)</w:t>
            </w:r>
          </w:p>
        </w:tc>
      </w:tr>
      <w:tr w:rsidR="00B64AA6" w14:paraId="5C72FCC8" w14:textId="77777777">
        <w:trPr>
          <w:trHeight w:val="290"/>
        </w:trPr>
        <w:tc>
          <w:tcPr>
            <w:tcW w:w="9062" w:type="dxa"/>
          </w:tcPr>
          <w:p w14:paraId="3779F32E" w14:textId="43DCEA31" w:rsidR="00B64AA6" w:rsidRPr="001E0579" w:rsidRDefault="00D14185" w:rsidP="00D9006A">
            <w:pPr>
              <w:rPr>
                <w:b/>
                <w:bCs/>
                <w:sz w:val="24"/>
                <w:szCs w:val="24"/>
              </w:rPr>
            </w:pPr>
            <w:r w:rsidRPr="001E0579">
              <w:rPr>
                <w:b/>
                <w:bCs/>
                <w:sz w:val="24"/>
                <w:szCs w:val="24"/>
              </w:rPr>
              <w:t xml:space="preserve">Chair: </w:t>
            </w:r>
            <w:r w:rsidR="00D9006A" w:rsidRPr="001E0579">
              <w:rPr>
                <w:sz w:val="24"/>
                <w:szCs w:val="24"/>
              </w:rPr>
              <w:t>Michal Šoltés</w:t>
            </w:r>
          </w:p>
        </w:tc>
      </w:tr>
    </w:tbl>
    <w:p w14:paraId="42587307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E18D7A2" w14:textId="77777777">
        <w:trPr>
          <w:trHeight w:val="290"/>
        </w:trPr>
        <w:tc>
          <w:tcPr>
            <w:tcW w:w="9062" w:type="dxa"/>
          </w:tcPr>
          <w:p w14:paraId="56419C5F" w14:textId="29A1C769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5.2 AI, Politics and Legal Arguments</w:t>
            </w:r>
            <w:r w:rsidR="00E56D52">
              <w:rPr>
                <w:b/>
                <w:bCs/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Friday 13:30-15:00</w:t>
            </w:r>
            <w:r w:rsidR="00E56D52">
              <w:rPr>
                <w:b/>
                <w:bCs/>
                <w:sz w:val="24"/>
                <w:szCs w:val="24"/>
              </w:rPr>
              <w:t>, Room: Senate Conference Room</w:t>
            </w:r>
          </w:p>
        </w:tc>
      </w:tr>
      <w:tr w:rsidR="00B64AA6" w14:paraId="6805107C" w14:textId="77777777">
        <w:trPr>
          <w:trHeight w:val="290"/>
        </w:trPr>
        <w:tc>
          <w:tcPr>
            <w:tcW w:w="9062" w:type="dxa"/>
          </w:tcPr>
          <w:p w14:paraId="0A1523A4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Authoritarian Legacies Shape Judicial Reasoning? Evidence from 73,000 Decisions and Two Generations of Czech Judges (Tomáš Koref, Goethe University Frankfurt)</w:t>
            </w:r>
          </w:p>
        </w:tc>
      </w:tr>
      <w:tr w:rsidR="00B64AA6" w14:paraId="7B6C1CF7" w14:textId="77777777">
        <w:trPr>
          <w:trHeight w:val="290"/>
        </w:trPr>
        <w:tc>
          <w:tcPr>
            <w:tcW w:w="9062" w:type="dxa"/>
          </w:tcPr>
          <w:p w14:paraId="255650F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Measuring Affective Polarization in Criminal Legislation: An AI-Assisted Longitudinal Study of the Spanish Parliament (Sara Sampayo, Miguel Hernández University)</w:t>
            </w:r>
          </w:p>
        </w:tc>
      </w:tr>
      <w:tr w:rsidR="00B64AA6" w14:paraId="05EE4F0E" w14:textId="77777777">
        <w:trPr>
          <w:trHeight w:val="290"/>
        </w:trPr>
        <w:tc>
          <w:tcPr>
            <w:tcW w:w="9062" w:type="dxa"/>
          </w:tcPr>
          <w:p w14:paraId="7DA033C0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Legal Texts to Legal Data: LLM-Based Attribute Extraction from Court Verdicts (Tomáš Knap, Charles University; Jakub Drápal, Charles University; Ivana Kvapilíková, Charles University; Jan Černý, Charles University; Vojtěch Pour, Charles University; Klára Bendová, Charles University; Jaromír Šavelka, Carnegie Mellon University)</w:t>
            </w:r>
          </w:p>
        </w:tc>
      </w:tr>
      <w:tr w:rsidR="00B64AA6" w14:paraId="2A819143" w14:textId="77777777">
        <w:trPr>
          <w:trHeight w:val="290"/>
        </w:trPr>
        <w:tc>
          <w:tcPr>
            <w:tcW w:w="9062" w:type="dxa"/>
          </w:tcPr>
          <w:p w14:paraId="225B7AC5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Nuno Garoupa</w:t>
            </w:r>
          </w:p>
        </w:tc>
      </w:tr>
    </w:tbl>
    <w:p w14:paraId="47AE8BEF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0F248BA6" w14:textId="77777777">
        <w:trPr>
          <w:trHeight w:val="290"/>
        </w:trPr>
        <w:tc>
          <w:tcPr>
            <w:tcW w:w="9062" w:type="dxa"/>
          </w:tcPr>
          <w:p w14:paraId="0E3B2C70" w14:textId="03D2149F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5.3 Empirical Comparative Studies of Constitutions</w:t>
            </w:r>
            <w:r w:rsidR="00E56D52">
              <w:rPr>
                <w:b/>
                <w:bCs/>
                <w:sz w:val="24"/>
                <w:szCs w:val="24"/>
              </w:rPr>
              <w:t>, Friday 13:30-15:00, Room: Executive conference room</w:t>
            </w:r>
          </w:p>
        </w:tc>
      </w:tr>
      <w:tr w:rsidR="00B64AA6" w14:paraId="1F07736D" w14:textId="77777777">
        <w:trPr>
          <w:trHeight w:val="290"/>
        </w:trPr>
        <w:tc>
          <w:tcPr>
            <w:tcW w:w="9062" w:type="dxa"/>
          </w:tcPr>
          <w:p w14:paraId="080E134F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Comparative Constitutional Compliance: New Evidence (Katarzyna Metelska-Szaniawska, University of Warsaw; Jerg Gutmann, University of Hamburg; Stefan Voigt, University of Hamburg)</w:t>
            </w:r>
          </w:p>
        </w:tc>
      </w:tr>
      <w:tr w:rsidR="00B64AA6" w14:paraId="6F0E0AEC" w14:textId="77777777">
        <w:trPr>
          <w:trHeight w:val="290"/>
        </w:trPr>
        <w:tc>
          <w:tcPr>
            <w:tcW w:w="9062" w:type="dxa"/>
          </w:tcPr>
          <w:p w14:paraId="7BE3D923" w14:textId="20B1C61A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does Court-Curbing affect Public Trust in the Judiciary? (Aydin</w:t>
            </w:r>
            <w:r w:rsidR="00E55B91">
              <w:rPr>
                <w:sz w:val="24"/>
                <w:szCs w:val="24"/>
              </w:rPr>
              <w:t xml:space="preserve">-Aylin </w:t>
            </w:r>
            <w:r>
              <w:rPr>
                <w:sz w:val="24"/>
                <w:szCs w:val="24"/>
              </w:rPr>
              <w:t>Cakir, Erasmus University Rotterdam; Amanda Driscoll, Florida State University; Rok Spruk, University of Ljubljana)</w:t>
            </w:r>
          </w:p>
        </w:tc>
      </w:tr>
      <w:tr w:rsidR="00B64AA6" w14:paraId="2EECEC74" w14:textId="77777777">
        <w:trPr>
          <w:trHeight w:val="290"/>
        </w:trPr>
        <w:tc>
          <w:tcPr>
            <w:tcW w:w="9062" w:type="dxa"/>
          </w:tcPr>
          <w:p w14:paraId="08C5FFA4" w14:textId="77777777" w:rsidR="00B64AA6" w:rsidRDefault="00D1418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Deparliamentarization</w:t>
            </w:r>
            <w:proofErr w:type="spellEnd"/>
            <w:r>
              <w:rPr>
                <w:sz w:val="24"/>
                <w:szCs w:val="24"/>
              </w:rPr>
              <w:t xml:space="preserve"> and Constitutional Transformation: A Comparative Analysis of Turkey, Poland, and Hungary (Nurullah Gorgen, Istanbul </w:t>
            </w:r>
            <w:proofErr w:type="spellStart"/>
            <w:r>
              <w:rPr>
                <w:sz w:val="24"/>
                <w:szCs w:val="24"/>
              </w:rPr>
              <w:t>Medeniyet</w:t>
            </w:r>
            <w:proofErr w:type="spellEnd"/>
            <w:r>
              <w:rPr>
                <w:sz w:val="24"/>
                <w:szCs w:val="24"/>
              </w:rPr>
              <w:t xml:space="preserve"> University)</w:t>
            </w:r>
          </w:p>
        </w:tc>
      </w:tr>
      <w:tr w:rsidR="00B64AA6" w14:paraId="52BCC45C" w14:textId="77777777">
        <w:trPr>
          <w:trHeight w:val="290"/>
        </w:trPr>
        <w:tc>
          <w:tcPr>
            <w:tcW w:w="9062" w:type="dxa"/>
          </w:tcPr>
          <w:p w14:paraId="5237E89E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Tilmann Altwicker</w:t>
            </w:r>
          </w:p>
          <w:p w14:paraId="45E3E45E" w14:textId="77777777" w:rsidR="00B64AA6" w:rsidRDefault="00B64AA6">
            <w:pPr>
              <w:rPr>
                <w:sz w:val="24"/>
                <w:szCs w:val="24"/>
              </w:rPr>
            </w:pPr>
          </w:p>
        </w:tc>
      </w:tr>
      <w:tr w:rsidR="00B64AA6" w14:paraId="7ADF48F8" w14:textId="77777777">
        <w:trPr>
          <w:trHeight w:val="290"/>
        </w:trPr>
        <w:tc>
          <w:tcPr>
            <w:tcW w:w="9062" w:type="dxa"/>
          </w:tcPr>
          <w:p w14:paraId="2EC5F1F0" w14:textId="77777777" w:rsidR="00B64AA6" w:rsidRDefault="00B64AA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551CE" w14:paraId="2075E9BE" w14:textId="77777777">
        <w:trPr>
          <w:trHeight w:val="290"/>
        </w:trPr>
        <w:tc>
          <w:tcPr>
            <w:tcW w:w="9062" w:type="dxa"/>
          </w:tcPr>
          <w:p w14:paraId="2BB02B32" w14:textId="77777777" w:rsidR="006551CE" w:rsidRDefault="006551C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64AA6" w14:paraId="768F502A" w14:textId="77777777">
        <w:trPr>
          <w:trHeight w:val="290"/>
        </w:trPr>
        <w:tc>
          <w:tcPr>
            <w:tcW w:w="9062" w:type="dxa"/>
          </w:tcPr>
          <w:p w14:paraId="62FF488E" w14:textId="634FC9BD" w:rsidR="00B64AA6" w:rsidRDefault="00D14185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Panel 5.4 Public Trust in and Compliance with the European and </w:t>
            </w:r>
            <w:r>
              <w:rPr>
                <w:b/>
                <w:bCs/>
                <w:sz w:val="24"/>
                <w:szCs w:val="24"/>
              </w:rPr>
              <w:t>N</w:t>
            </w:r>
            <w:r>
              <w:rPr>
                <w:b/>
                <w:bCs/>
                <w:color w:val="000000"/>
                <w:sz w:val="24"/>
                <w:szCs w:val="24"/>
              </w:rPr>
              <w:t>ationa</w:t>
            </w:r>
            <w:r>
              <w:rPr>
                <w:b/>
                <w:bCs/>
                <w:sz w:val="24"/>
                <w:szCs w:val="24"/>
              </w:rPr>
              <w:t>l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Legal Orders</w:t>
            </w:r>
            <w:r>
              <w:rPr>
                <w:b/>
                <w:bCs/>
                <w:color w:val="000000"/>
                <w:sz w:val="24"/>
                <w:szCs w:val="24"/>
              </w:rPr>
              <w:t>, Friday 13:30-15:00, Room</w:t>
            </w:r>
            <w:r w:rsidR="00E56D52">
              <w:rPr>
                <w:b/>
                <w:bCs/>
                <w:color w:val="000000"/>
                <w:sz w:val="24"/>
                <w:szCs w:val="24"/>
              </w:rPr>
              <w:t xml:space="preserve">: </w:t>
            </w:r>
            <w:r w:rsidR="004D7666">
              <w:rPr>
                <w:b/>
                <w:bCs/>
                <w:color w:val="000000"/>
                <w:sz w:val="24"/>
                <w:szCs w:val="24"/>
              </w:rPr>
              <w:t>Lecture room P-120</w:t>
            </w:r>
          </w:p>
        </w:tc>
      </w:tr>
      <w:tr w:rsidR="00B64AA6" w14:paraId="639EE69D" w14:textId="77777777">
        <w:trPr>
          <w:trHeight w:val="290"/>
        </w:trPr>
        <w:tc>
          <w:tcPr>
            <w:tcW w:w="9062" w:type="dxa"/>
          </w:tcPr>
          <w:p w14:paraId="730360A1" w14:textId="77777777" w:rsidR="00B64AA6" w:rsidRDefault="00D1418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Too much, too many: Policy accumulation, target groups, and regulatory intermediaries in the European Union (Stein Arne Brekke, University of Copenhagen; Dorte Sindbjerg Martinsen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University of Copenhagen; Silje Synnøve Lyder Hermansen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University of Copenhagen)</w:t>
            </w:r>
          </w:p>
        </w:tc>
      </w:tr>
      <w:tr w:rsidR="00B64AA6" w14:paraId="0288B2C5" w14:textId="77777777">
        <w:trPr>
          <w:trHeight w:val="290"/>
        </w:trPr>
        <w:tc>
          <w:tcPr>
            <w:tcW w:w="9062" w:type="dxa"/>
          </w:tcPr>
          <w:p w14:paraId="6202050D" w14:textId="77777777" w:rsidR="00B64AA6" w:rsidRDefault="00D1418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United by preferences, diverse in law: an empirical inquiry into citizens’ justice views across Europe (Pieter Desmet, Erasmus University Rotterdam;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Sarah van </w:t>
            </w:r>
            <w:proofErr w:type="spellStart"/>
            <w:r>
              <w:rPr>
                <w:color w:val="000000"/>
                <w:sz w:val="24"/>
                <w:szCs w:val="24"/>
              </w:rPr>
              <w:t>Os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Council for the Judiciary, The Netherlands</w:t>
            </w:r>
            <w:r>
              <w:rPr>
                <w:sz w:val="24"/>
                <w:szCs w:val="24"/>
              </w:rPr>
              <w:t xml:space="preserve">; </w:t>
            </w:r>
            <w:r>
              <w:rPr>
                <w:color w:val="000000"/>
                <w:sz w:val="24"/>
                <w:szCs w:val="24"/>
              </w:rPr>
              <w:t>Chris Reinders Folmer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University of Amsterdam)</w:t>
            </w:r>
          </w:p>
        </w:tc>
      </w:tr>
      <w:tr w:rsidR="00B64AA6" w14:paraId="75B2A1FE" w14:textId="77777777">
        <w:trPr>
          <w:trHeight w:val="290"/>
        </w:trPr>
        <w:tc>
          <w:tcPr>
            <w:tcW w:w="9062" w:type="dxa"/>
          </w:tcPr>
          <w:p w14:paraId="513EEA6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Facade Polycentrism: Legal Design and Institutional Dysfunction in Polish Local Government (Piotr Derejczyk, Nicolaus Copernicus Superior School)</w:t>
            </w:r>
          </w:p>
        </w:tc>
      </w:tr>
      <w:tr w:rsidR="00B64AA6" w14:paraId="7A826F21" w14:textId="77777777">
        <w:trPr>
          <w:trHeight w:val="290"/>
        </w:trPr>
        <w:tc>
          <w:tcPr>
            <w:tcW w:w="9062" w:type="dxa"/>
          </w:tcPr>
          <w:p w14:paraId="60FD8FCC" w14:textId="77777777" w:rsidR="00B64AA6" w:rsidRDefault="00D14185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Chair</w:t>
            </w:r>
            <w:r>
              <w:rPr>
                <w:color w:val="000000"/>
                <w:sz w:val="24"/>
                <w:szCs w:val="24"/>
              </w:rPr>
              <w:t>: Urska Sadl</w:t>
            </w:r>
          </w:p>
        </w:tc>
      </w:tr>
    </w:tbl>
    <w:p w14:paraId="78EE4603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039959F7" w14:textId="77777777">
        <w:trPr>
          <w:trHeight w:val="290"/>
        </w:trPr>
        <w:tc>
          <w:tcPr>
            <w:tcW w:w="9062" w:type="dxa"/>
          </w:tcPr>
          <w:p w14:paraId="6800D933" w14:textId="52728DD5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5.5 Empirics, Climate and the Law in Europe</w:t>
            </w:r>
            <w:r w:rsidR="004D7666">
              <w:rPr>
                <w:b/>
                <w:bCs/>
                <w:sz w:val="24"/>
                <w:szCs w:val="24"/>
              </w:rPr>
              <w:t>, Friday 13:30-15:00, Room: Lecture room P-109</w:t>
            </w:r>
          </w:p>
        </w:tc>
      </w:tr>
      <w:tr w:rsidR="00B64AA6" w14:paraId="4D19CE0E" w14:textId="77777777">
        <w:trPr>
          <w:trHeight w:val="290"/>
        </w:trPr>
        <w:tc>
          <w:tcPr>
            <w:tcW w:w="9062" w:type="dxa"/>
          </w:tcPr>
          <w:p w14:paraId="2D1D0371" w14:textId="5A318929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legal actors view experimental climate remedies: Empirical evidence from Europe (</w:t>
            </w:r>
            <w:r w:rsidR="001D4E65">
              <w:rPr>
                <w:sz w:val="24"/>
                <w:szCs w:val="24"/>
              </w:rPr>
              <w:t>Juliana de Augustinis</w:t>
            </w:r>
            <w:r>
              <w:rPr>
                <w:sz w:val="24"/>
                <w:szCs w:val="24"/>
              </w:rPr>
              <w:t xml:space="preserve">, </w:t>
            </w:r>
            <w:r w:rsidR="001D4E65">
              <w:rPr>
                <w:sz w:val="24"/>
                <w:szCs w:val="24"/>
              </w:rPr>
              <w:t xml:space="preserve">Tilburg </w:t>
            </w:r>
            <w:r>
              <w:rPr>
                <w:sz w:val="24"/>
                <w:szCs w:val="24"/>
              </w:rPr>
              <w:t>University)</w:t>
            </w:r>
          </w:p>
        </w:tc>
      </w:tr>
      <w:tr w:rsidR="00B64AA6" w14:paraId="208379F7" w14:textId="77777777">
        <w:trPr>
          <w:trHeight w:val="290"/>
        </w:trPr>
        <w:tc>
          <w:tcPr>
            <w:tcW w:w="9062" w:type="dxa"/>
          </w:tcPr>
          <w:p w14:paraId="36922ADF" w14:textId="6DC3293A" w:rsidR="00B64AA6" w:rsidRDefault="00D1418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Decarbonisation</w:t>
            </w:r>
            <w:proofErr w:type="spellEnd"/>
            <w:r>
              <w:rPr>
                <w:sz w:val="24"/>
                <w:szCs w:val="24"/>
              </w:rPr>
              <w:t xml:space="preserve"> pathways under regulatory pressure: How EU Carbon Majors respond to mandatory CSRD reporting standards (Eve Ernst, Vrije Universiteit Amsterdam)</w:t>
            </w:r>
          </w:p>
        </w:tc>
      </w:tr>
      <w:tr w:rsidR="00B64AA6" w14:paraId="3EFF3AD8" w14:textId="77777777">
        <w:trPr>
          <w:trHeight w:val="290"/>
        </w:trPr>
        <w:tc>
          <w:tcPr>
            <w:tcW w:w="9062" w:type="dxa"/>
          </w:tcPr>
          <w:p w14:paraId="6EEAC11C" w14:textId="580CF38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E55B91">
              <w:rPr>
                <w:sz w:val="24"/>
                <w:szCs w:val="24"/>
              </w:rPr>
              <w:t>Eve Ernst</w:t>
            </w:r>
          </w:p>
        </w:tc>
      </w:tr>
    </w:tbl>
    <w:p w14:paraId="60814B0E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E1B95" w14:paraId="102D069F" w14:textId="77777777" w:rsidTr="00A429C4">
        <w:trPr>
          <w:trHeight w:val="290"/>
        </w:trPr>
        <w:tc>
          <w:tcPr>
            <w:tcW w:w="9062" w:type="dxa"/>
          </w:tcPr>
          <w:p w14:paraId="5199B120" w14:textId="7789C38A" w:rsidR="006E1B95" w:rsidRDefault="006E1B95" w:rsidP="00A429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5.6 The Law, Contracts and Empirics, Friday 13:30-15:00, Room: Lecture room P-110</w:t>
            </w:r>
          </w:p>
        </w:tc>
      </w:tr>
      <w:tr w:rsidR="006E1B95" w14:paraId="51E70BE5" w14:textId="77777777" w:rsidTr="00A429C4">
        <w:trPr>
          <w:trHeight w:val="290"/>
        </w:trPr>
        <w:tc>
          <w:tcPr>
            <w:tcW w:w="9062" w:type="dxa"/>
          </w:tcPr>
          <w:p w14:paraId="2A63CE1E" w14:textId="77777777" w:rsidR="006E1B95" w:rsidRDefault="006E1B95" w:rsidP="00A42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Legal Theory to Law-as-Data: Research Prototyping for the Empirical Analysis of Contractual Commitments (Ebru Metin, Tallinn University of Technology)</w:t>
            </w:r>
          </w:p>
        </w:tc>
      </w:tr>
      <w:tr w:rsidR="006E1B95" w14:paraId="65D84F6A" w14:textId="77777777" w:rsidTr="00A429C4">
        <w:trPr>
          <w:trHeight w:val="290"/>
        </w:trPr>
        <w:tc>
          <w:tcPr>
            <w:tcW w:w="9062" w:type="dxa"/>
          </w:tcPr>
          <w:p w14:paraId="705E1F01" w14:textId="77777777" w:rsidR="006E1B95" w:rsidRDefault="006E1B95" w:rsidP="00A42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Regulations Enter Contracts: How Buyer-Seller Dynamics Shape Interpretation of Regulatory Language (Alex Davies, University of Tartu; Martin Aher, Mind the Meaning; </w:t>
            </w:r>
            <w:proofErr w:type="spellStart"/>
            <w:r>
              <w:rPr>
                <w:sz w:val="24"/>
                <w:szCs w:val="24"/>
              </w:rPr>
              <w:t>Kurmet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Kivipõld</w:t>
            </w:r>
            <w:proofErr w:type="spellEnd"/>
            <w:r>
              <w:rPr>
                <w:sz w:val="24"/>
                <w:szCs w:val="24"/>
              </w:rPr>
              <w:t>, University of Tartu; Maria Reile, University of Tartu; Nikolai Shurakov, University of Zürich)</w:t>
            </w:r>
          </w:p>
        </w:tc>
      </w:tr>
      <w:tr w:rsidR="00793163" w14:paraId="63592848" w14:textId="77777777" w:rsidTr="00A429C4">
        <w:trPr>
          <w:trHeight w:val="290"/>
        </w:trPr>
        <w:tc>
          <w:tcPr>
            <w:tcW w:w="9062" w:type="dxa"/>
          </w:tcPr>
          <w:p w14:paraId="54C9F8C3" w14:textId="11BE99B0" w:rsidR="00793163" w:rsidRDefault="00793163" w:rsidP="00A429C4">
            <w:pPr>
              <w:rPr>
                <w:sz w:val="24"/>
                <w:szCs w:val="24"/>
              </w:rPr>
            </w:pPr>
            <w:r w:rsidRPr="00793163">
              <w:rPr>
                <w:sz w:val="24"/>
                <w:szCs w:val="24"/>
              </w:rPr>
              <w:t>Mind the Competitiveness Gap: Measuring the AI Act’s Extraterritorial Reach (Kamil Szostak, Gijs van Dijck, Konrad Kollnig (Maastricht University)</w:t>
            </w:r>
          </w:p>
        </w:tc>
      </w:tr>
      <w:tr w:rsidR="006E1B95" w14:paraId="54E5E09F" w14:textId="77777777" w:rsidTr="00A429C4">
        <w:trPr>
          <w:trHeight w:val="290"/>
        </w:trPr>
        <w:tc>
          <w:tcPr>
            <w:tcW w:w="9062" w:type="dxa"/>
          </w:tcPr>
          <w:p w14:paraId="366B7EA2" w14:textId="6447BEF9" w:rsidR="006E1B95" w:rsidRDefault="006E1B95" w:rsidP="00A429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392281" w:rsidRPr="00392281">
              <w:rPr>
                <w:sz w:val="24"/>
                <w:szCs w:val="24"/>
              </w:rPr>
              <w:t>Jennifer Robbe</w:t>
            </w:r>
            <w:r w:rsidR="00C9200A">
              <w:rPr>
                <w:sz w:val="24"/>
                <w:szCs w:val="24"/>
              </w:rPr>
              <w:t>n</w:t>
            </w:r>
            <w:r w:rsidR="00392281" w:rsidRPr="00392281">
              <w:rPr>
                <w:sz w:val="24"/>
                <w:szCs w:val="24"/>
              </w:rPr>
              <w:t>nolt</w:t>
            </w:r>
          </w:p>
        </w:tc>
      </w:tr>
    </w:tbl>
    <w:p w14:paraId="11E71073" w14:textId="77777777" w:rsidR="006E1B95" w:rsidRDefault="006E1B95" w:rsidP="006E1B95">
      <w:pPr>
        <w:rPr>
          <w:b/>
          <w:bCs/>
          <w:sz w:val="24"/>
          <w:szCs w:val="24"/>
        </w:rPr>
      </w:pPr>
    </w:p>
    <w:tbl>
      <w:tblPr>
        <w:tblStyle w:val="af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37DBDE82" w14:textId="77777777">
        <w:trPr>
          <w:trHeight w:val="290"/>
        </w:trPr>
        <w:tc>
          <w:tcPr>
            <w:tcW w:w="9062" w:type="dxa"/>
          </w:tcPr>
          <w:p w14:paraId="58C926A1" w14:textId="282FB8FB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5.7 Courts, Constitutions, and Workload</w:t>
            </w:r>
            <w:r w:rsidR="004D7666">
              <w:rPr>
                <w:b/>
                <w:bCs/>
                <w:sz w:val="24"/>
                <w:szCs w:val="24"/>
              </w:rPr>
              <w:t>, Friday 13-30-15:00, Room: Blue Hall</w:t>
            </w:r>
          </w:p>
        </w:tc>
      </w:tr>
      <w:tr w:rsidR="00B64AA6" w14:paraId="10614A77" w14:textId="77777777">
        <w:trPr>
          <w:trHeight w:val="290"/>
        </w:trPr>
        <w:tc>
          <w:tcPr>
            <w:tcW w:w="9062" w:type="dxa"/>
          </w:tcPr>
          <w:p w14:paraId="08F3E9E9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More Hands, More Time? Unpacking the Clerk Effect in the Czech Constitutional Court (Petr Hrebenar, Charles University; Tomáš Knap, Charles University; Tomáš Polák, Charles </w:t>
            </w:r>
            <w:proofErr w:type="spellStart"/>
            <w:r>
              <w:rPr>
                <w:sz w:val="24"/>
                <w:szCs w:val="24"/>
              </w:rPr>
              <w:t>Unviersity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B64AA6" w14:paraId="66D5AC7F" w14:textId="77777777">
        <w:trPr>
          <w:trHeight w:val="290"/>
        </w:trPr>
        <w:tc>
          <w:tcPr>
            <w:tcW w:w="9062" w:type="dxa"/>
          </w:tcPr>
          <w:p w14:paraId="7F72814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Judicial Decision Under Caseload: Evidence From Millions of Civil Judgements in China (Wu Zijie, Shanghai University)</w:t>
            </w:r>
          </w:p>
        </w:tc>
      </w:tr>
      <w:tr w:rsidR="00B64AA6" w14:paraId="06B2E60B" w14:textId="77777777">
        <w:trPr>
          <w:trHeight w:val="290"/>
        </w:trPr>
        <w:tc>
          <w:tcPr>
            <w:tcW w:w="9062" w:type="dxa"/>
          </w:tcPr>
          <w:p w14:paraId="2E477727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Legislative inflation in Poland: an Empirical Jurisprudence approach (Mikołaj Ryśkiewicz, University of Warsaw)</w:t>
            </w:r>
          </w:p>
        </w:tc>
      </w:tr>
      <w:tr w:rsidR="00B64AA6" w14:paraId="0034A59E" w14:textId="77777777">
        <w:trPr>
          <w:trHeight w:val="290"/>
        </w:trPr>
        <w:tc>
          <w:tcPr>
            <w:tcW w:w="9062" w:type="dxa"/>
          </w:tcPr>
          <w:p w14:paraId="182FE36E" w14:textId="57AECC5F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C23F26">
              <w:rPr>
                <w:sz w:val="24"/>
                <w:szCs w:val="24"/>
              </w:rPr>
              <w:t>Serkan Yolcu</w:t>
            </w:r>
          </w:p>
        </w:tc>
      </w:tr>
    </w:tbl>
    <w:p w14:paraId="7EC249C7" w14:textId="77777777" w:rsidR="00B64AA6" w:rsidRDefault="00B64AA6">
      <w:pPr>
        <w:rPr>
          <w:b/>
          <w:bCs/>
          <w:sz w:val="24"/>
          <w:szCs w:val="24"/>
        </w:rPr>
      </w:pPr>
    </w:p>
    <w:p w14:paraId="750A1B47" w14:textId="77777777" w:rsidR="00FE33FE" w:rsidRDefault="00FE33FE">
      <w:pPr>
        <w:rPr>
          <w:b/>
          <w:bCs/>
          <w:sz w:val="24"/>
          <w:szCs w:val="24"/>
        </w:rPr>
      </w:pPr>
    </w:p>
    <w:p w14:paraId="3902D022" w14:textId="77777777" w:rsidR="00831104" w:rsidRDefault="00831104">
      <w:pPr>
        <w:rPr>
          <w:b/>
          <w:bCs/>
          <w:sz w:val="24"/>
          <w:szCs w:val="24"/>
        </w:rPr>
      </w:pPr>
    </w:p>
    <w:p w14:paraId="1F507A3C" w14:textId="77777777" w:rsidR="00831104" w:rsidRDefault="00831104">
      <w:pPr>
        <w:rPr>
          <w:b/>
          <w:bCs/>
          <w:sz w:val="24"/>
          <w:szCs w:val="24"/>
        </w:rPr>
      </w:pPr>
    </w:p>
    <w:p w14:paraId="4E00984E" w14:textId="312AF787" w:rsidR="00B64AA6" w:rsidRPr="0040621E" w:rsidRDefault="00D1418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Round 6 Parallel Sessions, Friday 15:00 – 16:30</w:t>
      </w:r>
    </w:p>
    <w:tbl>
      <w:tblPr>
        <w:tblStyle w:val="a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FDB167E" w14:textId="77777777">
        <w:trPr>
          <w:trHeight w:val="290"/>
        </w:trPr>
        <w:tc>
          <w:tcPr>
            <w:tcW w:w="9062" w:type="dxa"/>
          </w:tcPr>
          <w:p w14:paraId="07DFCD7E" w14:textId="50BA4016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Panel: 6.1 Advances in Computational Law: a Japan-Europe Exchange, Friday 15:00-16:30, Room</w:t>
            </w:r>
            <w:r w:rsidR="004D7666">
              <w:rPr>
                <w:b/>
                <w:bCs/>
                <w:sz w:val="24"/>
                <w:szCs w:val="24"/>
              </w:rPr>
              <w:t>: Lilla Hall</w:t>
            </w:r>
          </w:p>
        </w:tc>
      </w:tr>
      <w:tr w:rsidR="00B64AA6" w14:paraId="66597D18" w14:textId="77777777">
        <w:trPr>
          <w:trHeight w:val="290"/>
        </w:trPr>
        <w:tc>
          <w:tcPr>
            <w:tcW w:w="9062" w:type="dxa"/>
          </w:tcPr>
          <w:p w14:paraId="02FAB0B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Key Cases at the ECtHR: An Empirical Approach to Case Importance Factors and Citation Patterns (Zhivko Taushanov, University of Zurich; Tilmann Altwicker, University of Zurich, Ryohei Hisano, University of Tokyo)</w:t>
            </w:r>
          </w:p>
        </w:tc>
      </w:tr>
      <w:tr w:rsidR="00B64AA6" w14:paraId="1603528B" w14:textId="77777777">
        <w:trPr>
          <w:trHeight w:val="290"/>
        </w:trPr>
        <w:tc>
          <w:tcPr>
            <w:tcW w:w="9062" w:type="dxa"/>
          </w:tcPr>
          <w:p w14:paraId="1220F929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Comparative Analysis of Judicial Reasoning Using Legal Knowledge Graphs (Ryohei Hisano, University of Tokyo; Ryoma Kondo, University of Tokyo; Haruka </w:t>
            </w:r>
            <w:proofErr w:type="spellStart"/>
            <w:r>
              <w:rPr>
                <w:sz w:val="24"/>
                <w:szCs w:val="24"/>
              </w:rPr>
              <w:t>Ezoe</w:t>
            </w:r>
            <w:proofErr w:type="spellEnd"/>
            <w:r>
              <w:rPr>
                <w:sz w:val="24"/>
                <w:szCs w:val="24"/>
              </w:rPr>
              <w:t xml:space="preserve">, University of Tokyo; Riona </w:t>
            </w:r>
            <w:proofErr w:type="spellStart"/>
            <w:r>
              <w:rPr>
                <w:sz w:val="24"/>
                <w:szCs w:val="24"/>
              </w:rPr>
              <w:t>Mastuoka</w:t>
            </w:r>
            <w:proofErr w:type="spellEnd"/>
            <w:r>
              <w:rPr>
                <w:sz w:val="24"/>
                <w:szCs w:val="24"/>
              </w:rPr>
              <w:t>, University of Tokyo; Takahiro Yoshida, The Canon Institute for Global Studies; Una Schamberger, University of Zurich; Zhivko Taushanov, University of Zurich; Tilmann Altwicker, The University of Zurich)</w:t>
            </w:r>
          </w:p>
        </w:tc>
      </w:tr>
      <w:tr w:rsidR="00B64AA6" w14:paraId="5C66F9EB" w14:textId="77777777">
        <w:trPr>
          <w:trHeight w:val="290"/>
        </w:trPr>
        <w:tc>
          <w:tcPr>
            <w:tcW w:w="9062" w:type="dxa"/>
          </w:tcPr>
          <w:p w14:paraId="18825E4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Geometric Framework for Multi-Scale Legal Evolution (Haruka </w:t>
            </w:r>
            <w:proofErr w:type="spellStart"/>
            <w:r>
              <w:rPr>
                <w:sz w:val="24"/>
                <w:szCs w:val="24"/>
              </w:rPr>
              <w:t>Ezoe</w:t>
            </w:r>
            <w:proofErr w:type="spellEnd"/>
            <w:r>
              <w:rPr>
                <w:sz w:val="24"/>
                <w:szCs w:val="24"/>
              </w:rPr>
              <w:t>, University of Tokyo; Hiroki Matsumoto, The University of Tokyo; Una Schamberger, University of Zurich; Zhivko Taushanov, University of Zurich; Tilmann Altwicker, University of Zurich; Ryohei Hisano, University of Tokyo)</w:t>
            </w:r>
          </w:p>
        </w:tc>
      </w:tr>
      <w:tr w:rsidR="00B64AA6" w14:paraId="79E1BEB7" w14:textId="77777777">
        <w:trPr>
          <w:trHeight w:val="290"/>
        </w:trPr>
        <w:tc>
          <w:tcPr>
            <w:tcW w:w="9062" w:type="dxa"/>
          </w:tcPr>
          <w:p w14:paraId="758E9472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Tilmann Altwicker</w:t>
            </w:r>
          </w:p>
        </w:tc>
      </w:tr>
    </w:tbl>
    <w:p w14:paraId="6DA9DEDB" w14:textId="7036ECAE" w:rsidR="00B64AA6" w:rsidRDefault="00B64AA6">
      <w:pPr>
        <w:rPr>
          <w:b/>
          <w:bCs/>
          <w:sz w:val="24"/>
          <w:szCs w:val="24"/>
        </w:rPr>
      </w:pPr>
    </w:p>
    <w:tbl>
      <w:tblPr>
        <w:tblStyle w:val="a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205074" w14:paraId="15BFEC4C" w14:textId="77777777" w:rsidTr="00C47599">
        <w:trPr>
          <w:trHeight w:val="290"/>
        </w:trPr>
        <w:tc>
          <w:tcPr>
            <w:tcW w:w="9062" w:type="dxa"/>
          </w:tcPr>
          <w:p w14:paraId="4210B36B" w14:textId="0E17E2B7" w:rsidR="00205074" w:rsidRDefault="00205074" w:rsidP="00C475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6.2 Public Perceptions about the Legitimacy of the Law, Friday 15:00 – 16:30, Room: Senate conference room</w:t>
            </w:r>
          </w:p>
        </w:tc>
      </w:tr>
      <w:tr w:rsidR="00205074" w14:paraId="5EE4A7A3" w14:textId="77777777" w:rsidTr="00C47599">
        <w:trPr>
          <w:trHeight w:val="290"/>
        </w:trPr>
        <w:tc>
          <w:tcPr>
            <w:tcW w:w="9062" w:type="dxa"/>
          </w:tcPr>
          <w:p w14:paraId="7ED8D15C" w14:textId="259CAFF2" w:rsidR="00205074" w:rsidRDefault="00205074" w:rsidP="00C47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Our Behalf? Exploring Public Perception of Police Actions and the “State Action” Doctrine (Itay Ravid, Villanova University Charles Widger School of Law</w:t>
            </w:r>
            <w:r w:rsidR="009B2412">
              <w:rPr>
                <w:sz w:val="24"/>
                <w:szCs w:val="24"/>
              </w:rPr>
              <w:t xml:space="preserve">; </w:t>
            </w:r>
            <w:r w:rsidR="009B2412" w:rsidRPr="009B2412">
              <w:rPr>
                <w:sz w:val="24"/>
                <w:szCs w:val="24"/>
              </w:rPr>
              <w:t>Nadia Banteka, Florida State University, College of Law</w:t>
            </w:r>
            <w:r>
              <w:rPr>
                <w:sz w:val="24"/>
                <w:szCs w:val="24"/>
              </w:rPr>
              <w:t>)</w:t>
            </w:r>
          </w:p>
        </w:tc>
      </w:tr>
      <w:tr w:rsidR="00205074" w14:paraId="6C9C363C" w14:textId="77777777" w:rsidTr="00C47599">
        <w:trPr>
          <w:trHeight w:val="290"/>
        </w:trPr>
        <w:tc>
          <w:tcPr>
            <w:tcW w:w="9062" w:type="dxa"/>
          </w:tcPr>
          <w:p w14:paraId="050003BE" w14:textId="77777777" w:rsidR="00205074" w:rsidRDefault="00205074" w:rsidP="00C47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 Support for Sanctions under Factual Ambiguity: Experimental Evidence from the US and China (Anastasiia Panicheva, Erasmus University Rotterdam; Pieter Desmet, Erasmus University Rotterdam; Elena Kantorowicz-Reznichenko, Erasmus University Rotterdam)</w:t>
            </w:r>
          </w:p>
        </w:tc>
      </w:tr>
      <w:tr w:rsidR="00205074" w14:paraId="182BD5CE" w14:textId="77777777" w:rsidTr="00C47599">
        <w:trPr>
          <w:trHeight w:val="290"/>
        </w:trPr>
        <w:tc>
          <w:tcPr>
            <w:tcW w:w="9062" w:type="dxa"/>
          </w:tcPr>
          <w:p w14:paraId="3FD98E10" w14:textId="77777777" w:rsidR="00205074" w:rsidRDefault="00205074" w:rsidP="00C47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Rule of Law Schemas (Jennifer Robbennolt, University of Illinois; Verity Winship, University of Illinois; Colleen Murphy, University of Illinois)</w:t>
            </w:r>
          </w:p>
        </w:tc>
      </w:tr>
      <w:tr w:rsidR="00205074" w14:paraId="34216BC7" w14:textId="77777777" w:rsidTr="00C47599">
        <w:trPr>
          <w:trHeight w:val="290"/>
        </w:trPr>
        <w:tc>
          <w:tcPr>
            <w:tcW w:w="9062" w:type="dxa"/>
          </w:tcPr>
          <w:p w14:paraId="64B5F914" w14:textId="77777777" w:rsidR="00205074" w:rsidRDefault="00205074" w:rsidP="00C475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Pieter Desmet</w:t>
            </w:r>
          </w:p>
        </w:tc>
      </w:tr>
    </w:tbl>
    <w:p w14:paraId="0622D363" w14:textId="77777777" w:rsidR="00205074" w:rsidRDefault="00205074">
      <w:pPr>
        <w:rPr>
          <w:b/>
          <w:bCs/>
          <w:sz w:val="24"/>
          <w:szCs w:val="24"/>
        </w:rPr>
      </w:pPr>
    </w:p>
    <w:tbl>
      <w:tblPr>
        <w:tblStyle w:val="a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6ACFDFF8" w14:textId="77777777">
        <w:trPr>
          <w:trHeight w:val="290"/>
        </w:trPr>
        <w:tc>
          <w:tcPr>
            <w:tcW w:w="9062" w:type="dxa"/>
          </w:tcPr>
          <w:p w14:paraId="28D7687A" w14:textId="74A17F71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6.3 Constitutional Country Case Studies</w:t>
            </w:r>
            <w:r w:rsidR="004D7666">
              <w:rPr>
                <w:b/>
                <w:bCs/>
                <w:sz w:val="24"/>
                <w:szCs w:val="24"/>
              </w:rPr>
              <w:t>, Friday 15:00-16:30, Room: Executive conference room</w:t>
            </w:r>
          </w:p>
        </w:tc>
      </w:tr>
      <w:tr w:rsidR="00B64AA6" w14:paraId="1F226B16" w14:textId="77777777">
        <w:trPr>
          <w:trHeight w:val="290"/>
        </w:trPr>
        <w:tc>
          <w:tcPr>
            <w:tcW w:w="9062" w:type="dxa"/>
          </w:tcPr>
          <w:p w14:paraId="43D00A28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Legal Tradition, Ideological Diversity, and Constitutional Adjudication: An Empirical Analysis of Judicial Dissent and Citation Practices in Serbia and Montenegro (Nuno Garoupa, George Mason University; Violeta Beširević, Union University Law School Belgrade; Peter Grajzl, Washington and Lee University)</w:t>
            </w:r>
          </w:p>
        </w:tc>
      </w:tr>
      <w:tr w:rsidR="00B64AA6" w14:paraId="05EACFFC" w14:textId="77777777">
        <w:trPr>
          <w:trHeight w:val="290"/>
        </w:trPr>
        <w:tc>
          <w:tcPr>
            <w:tcW w:w="9062" w:type="dxa"/>
          </w:tcPr>
          <w:p w14:paraId="10F0EE18" w14:textId="1B645456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Rights-Based Adjudication in the Shadow of Judicial Bureaucracy: The 'Insider-Outsider' Effect in the Turkish Constitutional Court (Serkan Yolcu, </w:t>
            </w:r>
            <w:proofErr w:type="spellStart"/>
            <w:r>
              <w:rPr>
                <w:sz w:val="24"/>
                <w:szCs w:val="24"/>
              </w:rPr>
              <w:t>Bilkent</w:t>
            </w:r>
            <w:proofErr w:type="spellEnd"/>
            <w:r>
              <w:rPr>
                <w:sz w:val="24"/>
                <w:szCs w:val="24"/>
              </w:rPr>
              <w:t xml:space="preserve"> University; Serdar </w:t>
            </w:r>
            <w:proofErr w:type="spellStart"/>
            <w:r>
              <w:rPr>
                <w:sz w:val="24"/>
                <w:szCs w:val="24"/>
              </w:rPr>
              <w:t>Gülener</w:t>
            </w:r>
            <w:proofErr w:type="spellEnd"/>
            <w:r>
              <w:rPr>
                <w:sz w:val="24"/>
                <w:szCs w:val="24"/>
              </w:rPr>
              <w:t xml:space="preserve">, Bursa </w:t>
            </w:r>
            <w:proofErr w:type="spellStart"/>
            <w:r>
              <w:rPr>
                <w:sz w:val="24"/>
                <w:szCs w:val="24"/>
              </w:rPr>
              <w:t>Uludag</w:t>
            </w:r>
            <w:proofErr w:type="spellEnd"/>
            <w:r>
              <w:rPr>
                <w:sz w:val="24"/>
                <w:szCs w:val="24"/>
              </w:rPr>
              <w:t xml:space="preserve"> University</w:t>
            </w:r>
            <w:r w:rsidR="00B9149D">
              <w:rPr>
                <w:sz w:val="24"/>
                <w:szCs w:val="24"/>
              </w:rPr>
              <w:t>)</w:t>
            </w:r>
          </w:p>
        </w:tc>
      </w:tr>
      <w:tr w:rsidR="00E12151" w14:paraId="7DC09E7D" w14:textId="77777777">
        <w:trPr>
          <w:trHeight w:val="290"/>
        </w:trPr>
        <w:tc>
          <w:tcPr>
            <w:tcW w:w="9062" w:type="dxa"/>
          </w:tcPr>
          <w:p w14:paraId="30B07D38" w14:textId="21434B70" w:rsidR="00E12151" w:rsidRPr="0079184D" w:rsidRDefault="00E12151">
            <w:pPr>
              <w:rPr>
                <w:color w:val="EE0000"/>
                <w:sz w:val="24"/>
                <w:szCs w:val="24"/>
              </w:rPr>
            </w:pPr>
            <w:r w:rsidRPr="001E0579">
              <w:rPr>
                <w:sz w:val="24"/>
                <w:szCs w:val="24"/>
              </w:rPr>
              <w:t>Stability and Selective Rewiring in the Turkish Constitutional Court (1962–2024): A Diachronic Analysis Using Contextual Word Embeddings (Erdem Demirtas, University of Copenhagen)</w:t>
            </w:r>
          </w:p>
        </w:tc>
      </w:tr>
      <w:tr w:rsidR="00B64AA6" w14:paraId="6C700C03" w14:textId="77777777">
        <w:trPr>
          <w:trHeight w:val="290"/>
        </w:trPr>
        <w:tc>
          <w:tcPr>
            <w:tcW w:w="9062" w:type="dxa"/>
          </w:tcPr>
          <w:p w14:paraId="1C39B20B" w14:textId="00ADE861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Katarzyna Metelska</w:t>
            </w:r>
            <w:r w:rsidR="0071650D">
              <w:rPr>
                <w:sz w:val="24"/>
                <w:szCs w:val="24"/>
              </w:rPr>
              <w:t>-</w:t>
            </w:r>
            <w:r w:rsidR="0071650D" w:rsidRPr="0071650D">
              <w:rPr>
                <w:sz w:val="24"/>
                <w:szCs w:val="24"/>
              </w:rPr>
              <w:t>Szaniawska</w:t>
            </w:r>
          </w:p>
        </w:tc>
      </w:tr>
    </w:tbl>
    <w:p w14:paraId="1681C528" w14:textId="77777777" w:rsidR="00C23F26" w:rsidRDefault="00C23F26">
      <w:pPr>
        <w:rPr>
          <w:b/>
          <w:bCs/>
          <w:sz w:val="24"/>
          <w:szCs w:val="24"/>
        </w:rPr>
      </w:pPr>
    </w:p>
    <w:tbl>
      <w:tblPr>
        <w:tblStyle w:val="af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77CA8C13" w14:textId="77777777">
        <w:trPr>
          <w:trHeight w:val="290"/>
        </w:trPr>
        <w:tc>
          <w:tcPr>
            <w:tcW w:w="9062" w:type="dxa"/>
          </w:tcPr>
          <w:p w14:paraId="3BF9C36A" w14:textId="19D61040" w:rsidR="00B64AA6" w:rsidRPr="00145E80" w:rsidRDefault="00D14185">
            <w:pPr>
              <w:rPr>
                <w:b/>
                <w:bCs/>
              </w:rPr>
            </w:pPr>
            <w:r w:rsidRPr="00145E80">
              <w:rPr>
                <w:b/>
                <w:bCs/>
              </w:rPr>
              <w:t>Panel 6.4 Competition Law and Digital Markets</w:t>
            </w:r>
            <w:r w:rsidR="004D7666" w:rsidRPr="00145E80">
              <w:rPr>
                <w:b/>
                <w:bCs/>
              </w:rPr>
              <w:t>, Friday 15:00-16:30, Room: Lecture room P-120</w:t>
            </w:r>
          </w:p>
        </w:tc>
      </w:tr>
      <w:tr w:rsidR="00B64AA6" w14:paraId="5663D36F" w14:textId="77777777">
        <w:trPr>
          <w:trHeight w:val="290"/>
        </w:trPr>
        <w:tc>
          <w:tcPr>
            <w:tcW w:w="9062" w:type="dxa"/>
          </w:tcPr>
          <w:p w14:paraId="306CBB8D" w14:textId="77777777" w:rsidR="00B64AA6" w:rsidRPr="00145E80" w:rsidRDefault="00D14185">
            <w:r w:rsidRPr="00145E80">
              <w:lastRenderedPageBreak/>
              <w:t>Is Merger Control a Sufficient Condition for Preventing Abuse of Dominance in Digital Ecosystems? Empirical Evidence from EU Digital Market Enforcement (Qian Li; Gijs van Dijck, Maastricht University)</w:t>
            </w:r>
          </w:p>
        </w:tc>
      </w:tr>
      <w:tr w:rsidR="00B64AA6" w14:paraId="48F43875" w14:textId="77777777">
        <w:trPr>
          <w:trHeight w:val="290"/>
        </w:trPr>
        <w:tc>
          <w:tcPr>
            <w:tcW w:w="9062" w:type="dxa"/>
          </w:tcPr>
          <w:p w14:paraId="4EB3208A" w14:textId="77777777" w:rsidR="00B64AA6" w:rsidRPr="00145E80" w:rsidRDefault="00D14185">
            <w:r w:rsidRPr="00145E80">
              <w:t>The Magical Number 2 (Minus Two): An Empirical Analysis on the Efficacy of Choice Screens to Increase Competition in Digital Markets (Omar Vasquez Duque, Rutgers University)</w:t>
            </w:r>
          </w:p>
        </w:tc>
      </w:tr>
      <w:tr w:rsidR="00B64AA6" w14:paraId="5354C453" w14:textId="77777777">
        <w:trPr>
          <w:trHeight w:val="290"/>
        </w:trPr>
        <w:tc>
          <w:tcPr>
            <w:tcW w:w="9062" w:type="dxa"/>
          </w:tcPr>
          <w:p w14:paraId="5C26B0AD" w14:textId="77777777" w:rsidR="00B64AA6" w:rsidRPr="00145E80" w:rsidRDefault="00D14185">
            <w:r w:rsidRPr="00145E80">
              <w:t>Ex Ante Digital Regulation and Market Structure: Evidence from the EU Digital Markets Act (Rok Spruk, University of Ljubljana; Omar Vasquez Duque, Rutgers University)</w:t>
            </w:r>
          </w:p>
        </w:tc>
      </w:tr>
      <w:tr w:rsidR="00B64AA6" w14:paraId="71973529" w14:textId="77777777">
        <w:trPr>
          <w:trHeight w:val="290"/>
        </w:trPr>
        <w:tc>
          <w:tcPr>
            <w:tcW w:w="9062" w:type="dxa"/>
          </w:tcPr>
          <w:p w14:paraId="75FC7812" w14:textId="77777777" w:rsidR="00B64AA6" w:rsidRPr="00145E80" w:rsidRDefault="00D14185">
            <w:pPr>
              <w:rPr>
                <w:b/>
                <w:bCs/>
              </w:rPr>
            </w:pPr>
            <w:r w:rsidRPr="00145E80">
              <w:rPr>
                <w:b/>
                <w:bCs/>
              </w:rPr>
              <w:t xml:space="preserve">Chair: </w:t>
            </w:r>
            <w:r w:rsidRPr="00145E80">
              <w:t>Or Brook</w:t>
            </w:r>
          </w:p>
        </w:tc>
      </w:tr>
    </w:tbl>
    <w:p w14:paraId="50DF5204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7B8F30AC" w14:textId="77777777">
        <w:trPr>
          <w:trHeight w:val="290"/>
        </w:trPr>
        <w:tc>
          <w:tcPr>
            <w:tcW w:w="9062" w:type="dxa"/>
          </w:tcPr>
          <w:p w14:paraId="225A417E" w14:textId="681F55C1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6.5 Understanding Sentencing</w:t>
            </w:r>
            <w:r w:rsidR="004D7666">
              <w:rPr>
                <w:b/>
                <w:bCs/>
                <w:sz w:val="24"/>
                <w:szCs w:val="24"/>
              </w:rPr>
              <w:t>, Friday 15:00-16:30, Room: Lecture room P-109</w:t>
            </w:r>
          </w:p>
        </w:tc>
      </w:tr>
      <w:tr w:rsidR="00B64AA6" w14:paraId="4355917F" w14:textId="77777777">
        <w:trPr>
          <w:trHeight w:val="290"/>
        </w:trPr>
        <w:tc>
          <w:tcPr>
            <w:tcW w:w="9062" w:type="dxa"/>
          </w:tcPr>
          <w:p w14:paraId="3F4B35A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Understanding sentencing – Proportionality, Conformity and Sources of Law in Judicial Decision-making (Linnea Wegerstad, Lund University)</w:t>
            </w:r>
          </w:p>
        </w:tc>
      </w:tr>
      <w:tr w:rsidR="00B64AA6" w14:paraId="6888D416" w14:textId="77777777">
        <w:trPr>
          <w:trHeight w:val="290"/>
        </w:trPr>
        <w:tc>
          <w:tcPr>
            <w:tcW w:w="9062" w:type="dxa"/>
          </w:tcPr>
          <w:p w14:paraId="44BB8276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Explains Trends in Sentencing Severity in England and Wales? A Time-Series Analysis of Policy, Structural and Associated Factors (Lilly Crellin, University of Liverpool; Carly </w:t>
            </w:r>
            <w:proofErr w:type="spellStart"/>
            <w:r>
              <w:rPr>
                <w:sz w:val="24"/>
                <w:szCs w:val="24"/>
              </w:rPr>
              <w:t>Lightowlers</w:t>
            </w:r>
            <w:proofErr w:type="spellEnd"/>
            <w:r>
              <w:rPr>
                <w:sz w:val="24"/>
                <w:szCs w:val="24"/>
              </w:rPr>
              <w:t>, University of Liverpool; Mark Green, University of Liverpool)</w:t>
            </w:r>
          </w:p>
        </w:tc>
      </w:tr>
      <w:tr w:rsidR="00B64AA6" w14:paraId="1ED004A0" w14:textId="77777777">
        <w:trPr>
          <w:trHeight w:val="290"/>
        </w:trPr>
        <w:tc>
          <w:tcPr>
            <w:tcW w:w="9062" w:type="dxa"/>
          </w:tcPr>
          <w:p w14:paraId="643D4D6C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Criminal Law Exploits Jury Ignorance (Matthew Kim, University of Florida)</w:t>
            </w:r>
          </w:p>
        </w:tc>
      </w:tr>
      <w:tr w:rsidR="00B64AA6" w14:paraId="29354513" w14:textId="77777777">
        <w:trPr>
          <w:trHeight w:val="290"/>
        </w:trPr>
        <w:tc>
          <w:tcPr>
            <w:tcW w:w="9062" w:type="dxa"/>
          </w:tcPr>
          <w:p w14:paraId="2D4E202E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Ines Sučić</w:t>
            </w:r>
          </w:p>
        </w:tc>
      </w:tr>
    </w:tbl>
    <w:p w14:paraId="7BA7C4DD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E1B95" w14:paraId="41F14CE3" w14:textId="77777777" w:rsidTr="00A429C4">
        <w:trPr>
          <w:trHeight w:val="290"/>
        </w:trPr>
        <w:tc>
          <w:tcPr>
            <w:tcW w:w="9062" w:type="dxa"/>
          </w:tcPr>
          <w:p w14:paraId="2F53EE7F" w14:textId="656C9255" w:rsidR="006E1B95" w:rsidRDefault="006E1B95" w:rsidP="00A429C4">
            <w:pPr>
              <w:rPr>
                <w:b/>
                <w:bCs/>
                <w:sz w:val="24"/>
                <w:szCs w:val="24"/>
              </w:rPr>
            </w:pPr>
            <w:bookmarkStart w:id="0" w:name="_Hlk229670888"/>
            <w:r>
              <w:rPr>
                <w:b/>
                <w:bCs/>
                <w:sz w:val="24"/>
                <w:szCs w:val="24"/>
              </w:rPr>
              <w:t>Panel 6.6 AI Judges or Human Judges?, Friday 15:00-16:30, Room: Lecture room P-110</w:t>
            </w:r>
          </w:p>
        </w:tc>
      </w:tr>
      <w:tr w:rsidR="006E1B95" w14:paraId="0F16FA59" w14:textId="77777777" w:rsidTr="00A429C4">
        <w:trPr>
          <w:trHeight w:val="290"/>
        </w:trPr>
        <w:tc>
          <w:tcPr>
            <w:tcW w:w="9062" w:type="dxa"/>
          </w:tcPr>
          <w:p w14:paraId="611F76A1" w14:textId="28D27152" w:rsidR="006E1B95" w:rsidRDefault="00793163" w:rsidP="00A429C4">
            <w:pPr>
              <w:rPr>
                <w:sz w:val="24"/>
                <w:szCs w:val="24"/>
              </w:rPr>
            </w:pPr>
            <w:r w:rsidRPr="00793163">
              <w:rPr>
                <w:sz w:val="24"/>
                <w:szCs w:val="24"/>
              </w:rPr>
              <w:t>Human oversight of artificial intelligence in the Dutch judiciary (Isabella Banks, University of Amsterdam)</w:t>
            </w:r>
          </w:p>
        </w:tc>
      </w:tr>
      <w:tr w:rsidR="006E1B95" w14:paraId="28063531" w14:textId="77777777" w:rsidTr="00A429C4">
        <w:trPr>
          <w:trHeight w:val="290"/>
        </w:trPr>
        <w:tc>
          <w:tcPr>
            <w:tcW w:w="9062" w:type="dxa"/>
          </w:tcPr>
          <w:p w14:paraId="7F8EE578" w14:textId="77777777" w:rsidR="006E1B95" w:rsidRDefault="006E1B95" w:rsidP="00A42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so different, you and AI? A Conjoint experiment on the determinants of citizens’ trust in AI- vs. human-assisted judicial decision making (Monika Glavina, Erasmus University Rotterdam; Pieter Desmet, Erasmus University Rotterdam)</w:t>
            </w:r>
          </w:p>
        </w:tc>
      </w:tr>
      <w:tr w:rsidR="006E1B95" w14:paraId="78C588AB" w14:textId="77777777" w:rsidTr="00A429C4">
        <w:trPr>
          <w:trHeight w:val="290"/>
        </w:trPr>
        <w:tc>
          <w:tcPr>
            <w:tcW w:w="9062" w:type="dxa"/>
          </w:tcPr>
          <w:p w14:paraId="11335160" w14:textId="77777777" w:rsidR="006E1B95" w:rsidRDefault="006E1B95" w:rsidP="00A42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Bridging Doctrine and Practice: An Empirical Study of AI Liability (Arturas </w:t>
            </w:r>
            <w:proofErr w:type="spellStart"/>
            <w:r>
              <w:rPr>
                <w:sz w:val="24"/>
                <w:szCs w:val="24"/>
              </w:rPr>
              <w:t>Grumulaitis</w:t>
            </w:r>
            <w:proofErr w:type="spellEnd"/>
            <w:r>
              <w:rPr>
                <w:sz w:val="24"/>
                <w:szCs w:val="24"/>
              </w:rPr>
              <w:t>, Vilnius University)</w:t>
            </w:r>
          </w:p>
        </w:tc>
      </w:tr>
      <w:tr w:rsidR="009E1C65" w14:paraId="1F21CCFA" w14:textId="77777777" w:rsidTr="00A429C4">
        <w:trPr>
          <w:trHeight w:val="290"/>
        </w:trPr>
        <w:tc>
          <w:tcPr>
            <w:tcW w:w="9062" w:type="dxa"/>
          </w:tcPr>
          <w:p w14:paraId="3E2150B4" w14:textId="0919785B" w:rsidR="009E1C65" w:rsidRPr="001E0579" w:rsidRDefault="009E1C65" w:rsidP="009E1C65">
            <w:pPr>
              <w:rPr>
                <w:sz w:val="24"/>
                <w:szCs w:val="24"/>
              </w:rPr>
            </w:pPr>
            <w:r w:rsidRPr="001E0579">
              <w:rPr>
                <w:sz w:val="24"/>
                <w:szCs w:val="24"/>
              </w:rPr>
              <w:t xml:space="preserve">Can Robot Judges Deliver Justice? (Michał </w:t>
            </w:r>
            <w:proofErr w:type="spellStart"/>
            <w:r w:rsidRPr="001E0579">
              <w:rPr>
                <w:sz w:val="24"/>
                <w:szCs w:val="24"/>
              </w:rPr>
              <w:t>Kłusek</w:t>
            </w:r>
            <w:proofErr w:type="spellEnd"/>
            <w:r w:rsidRPr="001E0579">
              <w:rPr>
                <w:sz w:val="24"/>
                <w:szCs w:val="24"/>
              </w:rPr>
              <w:t>, Charles University Prague)</w:t>
            </w:r>
          </w:p>
        </w:tc>
      </w:tr>
      <w:tr w:rsidR="009E1C65" w14:paraId="528F7ED9" w14:textId="77777777" w:rsidTr="00A429C4">
        <w:trPr>
          <w:trHeight w:val="290"/>
        </w:trPr>
        <w:tc>
          <w:tcPr>
            <w:tcW w:w="9062" w:type="dxa"/>
          </w:tcPr>
          <w:p w14:paraId="4D18FC2F" w14:textId="47D6E18C" w:rsidR="009E1C65" w:rsidRDefault="009E1C65" w:rsidP="009E1C6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 xml:space="preserve">Mattias </w:t>
            </w:r>
            <w:proofErr w:type="spellStart"/>
            <w:r>
              <w:rPr>
                <w:sz w:val="24"/>
                <w:szCs w:val="24"/>
              </w:rPr>
              <w:t>Derlen</w:t>
            </w:r>
            <w:proofErr w:type="spellEnd"/>
          </w:p>
        </w:tc>
      </w:tr>
    </w:tbl>
    <w:p w14:paraId="66023A9F" w14:textId="77777777" w:rsidR="006E1B95" w:rsidRDefault="006E1B95" w:rsidP="006E1B95">
      <w:pPr>
        <w:rPr>
          <w:b/>
          <w:bCs/>
          <w:sz w:val="24"/>
          <w:szCs w:val="24"/>
        </w:rPr>
      </w:pPr>
    </w:p>
    <w:tbl>
      <w:tblPr>
        <w:tblStyle w:val="af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0D275FA7" w14:textId="77777777">
        <w:trPr>
          <w:trHeight w:val="290"/>
        </w:trPr>
        <w:tc>
          <w:tcPr>
            <w:tcW w:w="9062" w:type="dxa"/>
          </w:tcPr>
          <w:bookmarkEnd w:id="0"/>
          <w:p w14:paraId="728C5860" w14:textId="58C8042E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Panel 6.7 Criminology and Southern European Country Case-Studies, </w:t>
            </w:r>
            <w:r w:rsidR="004D7666">
              <w:rPr>
                <w:b/>
                <w:bCs/>
                <w:sz w:val="24"/>
                <w:szCs w:val="24"/>
              </w:rPr>
              <w:t>Friday 15:00-16:30, Room: Blue Hall</w:t>
            </w:r>
          </w:p>
        </w:tc>
      </w:tr>
      <w:tr w:rsidR="00B64AA6" w14:paraId="56AC0EE8" w14:textId="77777777">
        <w:trPr>
          <w:trHeight w:val="290"/>
        </w:trPr>
        <w:tc>
          <w:tcPr>
            <w:tcW w:w="9062" w:type="dxa"/>
          </w:tcPr>
          <w:p w14:paraId="3A8D380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Narrative priming and Investigative Monopoly. Replicating the Brenner, Koehler and Tversky Experiment in the Italian Criminal System (Francesco Trapella, University "G. </w:t>
            </w:r>
            <w:proofErr w:type="spellStart"/>
            <w:r>
              <w:rPr>
                <w:sz w:val="24"/>
                <w:szCs w:val="24"/>
              </w:rPr>
              <w:t>d'Annunzio</w:t>
            </w:r>
            <w:proofErr w:type="spellEnd"/>
            <w:r>
              <w:rPr>
                <w:sz w:val="24"/>
                <w:szCs w:val="24"/>
              </w:rPr>
              <w:t>" of Chieti-Pescara)</w:t>
            </w:r>
          </w:p>
        </w:tc>
      </w:tr>
      <w:tr w:rsidR="00B64AA6" w14:paraId="13EE078A" w14:textId="77777777">
        <w:trPr>
          <w:trHeight w:val="290"/>
        </w:trPr>
        <w:tc>
          <w:tcPr>
            <w:tcW w:w="9062" w:type="dxa"/>
          </w:tcPr>
          <w:p w14:paraId="21C4BF5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Reporting cybercrime through flagging systems: lessons from a survey of Spanish gamers (Mario Santisteban Galarza, Universidad Miguel Hernández de Elche; Pablo Romero Seseña, Universidad Oberta de Catalunya; Aiala Tejada García del Garayo, Universidad Miguel Hernández de Elche)</w:t>
            </w:r>
          </w:p>
        </w:tc>
      </w:tr>
      <w:tr w:rsidR="00B64AA6" w14:paraId="3402065B" w14:textId="77777777">
        <w:trPr>
          <w:trHeight w:val="290"/>
        </w:trPr>
        <w:tc>
          <w:tcPr>
            <w:tcW w:w="9062" w:type="dxa"/>
          </w:tcPr>
          <w:p w14:paraId="2DA3E7D1" w14:textId="732F0D88" w:rsidR="00B64AA6" w:rsidRPr="00521C47" w:rsidRDefault="00D14185">
            <w:pPr>
              <w:rPr>
                <w:sz w:val="24"/>
                <w:szCs w:val="24"/>
              </w:rPr>
            </w:pPr>
            <w:r w:rsidRPr="00521C47">
              <w:rPr>
                <w:sz w:val="24"/>
                <w:szCs w:val="24"/>
              </w:rPr>
              <w:t>Sentencing homicide cases in Spain: Influence of legal and extralegal factors (Josep Tamarit Sumalla; Laura Arantegui, Pablo Romero; Alba Marsol,</w:t>
            </w:r>
          </w:p>
          <w:p w14:paraId="0400F6A0" w14:textId="77777777" w:rsidR="00B64AA6" w:rsidRDefault="00D1418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Universitat</w:t>
            </w:r>
            <w:proofErr w:type="spellEnd"/>
            <w:r>
              <w:rPr>
                <w:sz w:val="24"/>
                <w:szCs w:val="24"/>
              </w:rPr>
              <w:t xml:space="preserve"> Oberta de Catalunya)</w:t>
            </w:r>
          </w:p>
        </w:tc>
      </w:tr>
      <w:tr w:rsidR="00B64AA6" w14:paraId="30A56671" w14:textId="77777777">
        <w:trPr>
          <w:trHeight w:val="290"/>
        </w:trPr>
        <w:tc>
          <w:tcPr>
            <w:tcW w:w="9062" w:type="dxa"/>
          </w:tcPr>
          <w:p w14:paraId="4CBAADAB" w14:textId="37F17A34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Chair</w:t>
            </w:r>
            <w:r>
              <w:rPr>
                <w:sz w:val="24"/>
                <w:szCs w:val="24"/>
              </w:rPr>
              <w:t xml:space="preserve">: </w:t>
            </w:r>
            <w:r w:rsidR="000F64D6" w:rsidRPr="001E0579">
              <w:rPr>
                <w:sz w:val="24"/>
                <w:szCs w:val="24"/>
              </w:rPr>
              <w:t xml:space="preserve">Michal </w:t>
            </w:r>
            <w:r w:rsidR="00D9006A" w:rsidRPr="001E0579">
              <w:rPr>
                <w:sz w:val="24"/>
                <w:szCs w:val="24"/>
              </w:rPr>
              <w:t>Šoltés</w:t>
            </w:r>
          </w:p>
        </w:tc>
      </w:tr>
    </w:tbl>
    <w:p w14:paraId="5457D76A" w14:textId="77777777" w:rsidR="00B64AA6" w:rsidRDefault="00B64AA6">
      <w:pPr>
        <w:rPr>
          <w:b/>
          <w:bCs/>
          <w:sz w:val="24"/>
          <w:szCs w:val="24"/>
        </w:rPr>
      </w:pPr>
    </w:p>
    <w:p w14:paraId="32D2D988" w14:textId="77777777" w:rsidR="00FE33FE" w:rsidRPr="00FE33FE" w:rsidRDefault="00D14185">
      <w:pPr>
        <w:jc w:val="center"/>
        <w:rPr>
          <w:b/>
          <w:bCs/>
          <w:sz w:val="44"/>
          <w:szCs w:val="44"/>
        </w:rPr>
      </w:pPr>
      <w:r w:rsidRPr="00FE33FE">
        <w:rPr>
          <w:b/>
          <w:bCs/>
          <w:sz w:val="44"/>
          <w:szCs w:val="44"/>
        </w:rPr>
        <w:lastRenderedPageBreak/>
        <w:t xml:space="preserve">ESELS POSTER PRESENTATIONS </w:t>
      </w:r>
    </w:p>
    <w:p w14:paraId="48EFD998" w14:textId="0E0D6470" w:rsidR="00B64AA6" w:rsidRPr="00FE33FE" w:rsidRDefault="00D14185">
      <w:pPr>
        <w:jc w:val="center"/>
        <w:rPr>
          <w:b/>
          <w:bCs/>
          <w:sz w:val="36"/>
          <w:szCs w:val="36"/>
        </w:rPr>
      </w:pPr>
      <w:r w:rsidRPr="00FE33FE">
        <w:rPr>
          <w:b/>
          <w:bCs/>
          <w:sz w:val="36"/>
          <w:szCs w:val="36"/>
        </w:rPr>
        <w:t xml:space="preserve">Thursday 18-6, 15:00 </w:t>
      </w:r>
      <w:r w:rsidR="004D7666" w:rsidRPr="00FE33FE">
        <w:rPr>
          <w:b/>
          <w:bCs/>
          <w:sz w:val="36"/>
          <w:szCs w:val="36"/>
        </w:rPr>
        <w:t>(Lobby Large Hall / Small Hall)</w:t>
      </w:r>
    </w:p>
    <w:p w14:paraId="347B7F20" w14:textId="77777777" w:rsidR="00B64AA6" w:rsidRDefault="00B64AA6">
      <w:pPr>
        <w:jc w:val="center"/>
        <w:rPr>
          <w:b/>
          <w:bCs/>
          <w:sz w:val="28"/>
          <w:szCs w:val="28"/>
        </w:rPr>
      </w:pPr>
    </w:p>
    <w:p w14:paraId="00C8BF7A" w14:textId="1D1AA464" w:rsidR="00B64AA6" w:rsidRDefault="00D14185">
      <w:pPr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All posters listed are automatically nominated for the ESELS 2026 Poster    Recognition</w:t>
      </w:r>
      <w:r w:rsidR="00FE33FE">
        <w:rPr>
          <w:b/>
          <w:bCs/>
          <w:sz w:val="24"/>
          <w:szCs w:val="24"/>
        </w:rPr>
        <w:t xml:space="preserve"> (award ceremony during conference dinner)</w:t>
      </w:r>
    </w:p>
    <w:p w14:paraId="30665E6C" w14:textId="77777777" w:rsidR="00B64AA6" w:rsidRDefault="00B64AA6">
      <w:pPr>
        <w:rPr>
          <w:b/>
          <w:bCs/>
        </w:rPr>
      </w:pPr>
    </w:p>
    <w:tbl>
      <w:tblPr>
        <w:tblStyle w:val="af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79059117" w14:textId="77777777">
        <w:trPr>
          <w:trHeight w:val="290"/>
        </w:trPr>
        <w:tc>
          <w:tcPr>
            <w:tcW w:w="9062" w:type="dxa"/>
          </w:tcPr>
          <w:p w14:paraId="62412A6D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The issue of criminality among Polish migrants during World War II (Damian Szczepaniak, University of Gdansk)</w:t>
            </w:r>
          </w:p>
        </w:tc>
      </w:tr>
      <w:tr w:rsidR="00B64AA6" w14:paraId="2D8CDB41" w14:textId="77777777">
        <w:trPr>
          <w:trHeight w:val="290"/>
        </w:trPr>
        <w:tc>
          <w:tcPr>
            <w:tcW w:w="9062" w:type="dxa"/>
          </w:tcPr>
          <w:p w14:paraId="659C20AE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The Erosion of Schengen: From Temporary Border Controls to Structural Permanence</w:t>
            </w:r>
          </w:p>
          <w:p w14:paraId="319EA0D5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(Patricie Startlova, Charles University Prague)</w:t>
            </w:r>
          </w:p>
        </w:tc>
      </w:tr>
      <w:tr w:rsidR="00B64AA6" w14:paraId="68136729" w14:textId="77777777">
        <w:trPr>
          <w:trHeight w:val="290"/>
        </w:trPr>
        <w:tc>
          <w:tcPr>
            <w:tcW w:w="9062" w:type="dxa"/>
          </w:tcPr>
          <w:p w14:paraId="1205156B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Queer lawfare. Strategic use of the third-party procedure before the ECtHR in SOGIESC cases (Sam Chollet, Lausanne University)</w:t>
            </w:r>
          </w:p>
        </w:tc>
      </w:tr>
      <w:tr w:rsidR="00B64AA6" w14:paraId="2962BC6E" w14:textId="77777777">
        <w:trPr>
          <w:trHeight w:val="290"/>
        </w:trPr>
        <w:tc>
          <w:tcPr>
            <w:tcW w:w="9062" w:type="dxa"/>
          </w:tcPr>
          <w:p w14:paraId="4B698010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Measuring Affective Polarization in Criminal Legislation: An AI-Assisted Longitudinal Study of the Spanish Parliament (Sara Sampayo, Miguel Hernandez University; Rocío Martínez Almanza, Miguel Hernández University)</w:t>
            </w:r>
          </w:p>
        </w:tc>
      </w:tr>
      <w:tr w:rsidR="00B64AA6" w14:paraId="76A088B2" w14:textId="77777777">
        <w:trPr>
          <w:trHeight w:val="290"/>
        </w:trPr>
        <w:tc>
          <w:tcPr>
            <w:tcW w:w="9062" w:type="dxa"/>
          </w:tcPr>
          <w:p w14:paraId="4BE3A0E7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How Continental Courts in Central Europe Reason: Case Law Dominates, Text Remains Scarce, and Formalism Declines (Tomas Koref, Goethe University Frankfurt; Lena Held, Technical University Darmstadt; Ivan Habernal, Ruhr University Bochum)</w:t>
            </w:r>
          </w:p>
        </w:tc>
      </w:tr>
      <w:tr w:rsidR="00B64AA6" w14:paraId="786ACA3E" w14:textId="77777777">
        <w:trPr>
          <w:trHeight w:val="290"/>
        </w:trPr>
        <w:tc>
          <w:tcPr>
            <w:tcW w:w="9062" w:type="dxa"/>
          </w:tcPr>
          <w:p w14:paraId="07A8F926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Legislative inflation in Poland: an Empirical Jurisprudence approach (Mikolaj Ryskiewicz, University of Warsaw)</w:t>
            </w:r>
          </w:p>
        </w:tc>
      </w:tr>
      <w:tr w:rsidR="00B64AA6" w14:paraId="59BC92CD" w14:textId="77777777">
        <w:trPr>
          <w:trHeight w:val="290"/>
        </w:trPr>
        <w:tc>
          <w:tcPr>
            <w:tcW w:w="9062" w:type="dxa"/>
          </w:tcPr>
          <w:p w14:paraId="33DDA981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 xml:space="preserve">Platform Republics: How Platform Rules Shape the Content of App Licenses (Luka </w:t>
            </w:r>
            <w:proofErr w:type="spellStart"/>
            <w:r w:rsidRPr="00FE33FE">
              <w:rPr>
                <w:sz w:val="28"/>
                <w:szCs w:val="28"/>
              </w:rPr>
              <w:t>Nenadic</w:t>
            </w:r>
            <w:proofErr w:type="spellEnd"/>
            <w:r w:rsidRPr="00FE33FE">
              <w:rPr>
                <w:sz w:val="28"/>
                <w:szCs w:val="28"/>
              </w:rPr>
              <w:t>, ETH Zurich)</w:t>
            </w:r>
          </w:p>
        </w:tc>
      </w:tr>
      <w:tr w:rsidR="00B64AA6" w14:paraId="0FEF7284" w14:textId="77777777">
        <w:trPr>
          <w:trHeight w:val="290"/>
        </w:trPr>
        <w:tc>
          <w:tcPr>
            <w:tcW w:w="9062" w:type="dxa"/>
          </w:tcPr>
          <w:p w14:paraId="3258B39E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 xml:space="preserve">Towards Comparative Analysis of Judicial Reasoning and Doctrinal Change with Dynamic Knowledge Graphs (Haruka </w:t>
            </w:r>
            <w:proofErr w:type="spellStart"/>
            <w:r w:rsidRPr="00FE33FE">
              <w:rPr>
                <w:sz w:val="28"/>
                <w:szCs w:val="28"/>
              </w:rPr>
              <w:t>Ezoe</w:t>
            </w:r>
            <w:proofErr w:type="spellEnd"/>
            <w:r w:rsidRPr="00FE33FE">
              <w:rPr>
                <w:sz w:val="28"/>
                <w:szCs w:val="28"/>
              </w:rPr>
              <w:t>, Una Schamberger, Ryoma Kondo, Zhivko Taushanov, Tilmann Altwicker, Ryohei Hisano)</w:t>
            </w:r>
          </w:p>
        </w:tc>
      </w:tr>
    </w:tbl>
    <w:p w14:paraId="279091E4" w14:textId="4D5B6AB5" w:rsidR="00B64AA6" w:rsidRDefault="00B64AA6" w:rsidP="00271290">
      <w:pPr>
        <w:rPr>
          <w:b/>
          <w:bCs/>
          <w:sz w:val="30"/>
          <w:szCs w:val="30"/>
        </w:rPr>
      </w:pPr>
    </w:p>
    <w:sectPr w:rsidR="00B64AA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2CEA1" w14:textId="77777777" w:rsidR="00260040" w:rsidRDefault="00260040">
      <w:pPr>
        <w:spacing w:after="0" w:line="240" w:lineRule="auto"/>
      </w:pPr>
      <w:r>
        <w:separator/>
      </w:r>
    </w:p>
  </w:endnote>
  <w:endnote w:type="continuationSeparator" w:id="0">
    <w:p w14:paraId="1FE6B7FF" w14:textId="77777777" w:rsidR="00260040" w:rsidRDefault="00260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F74AEA-7176-454F-9643-5E46A3BF7203}"/>
    <w:embedBold r:id="rId2" w:fontKey="{84E47D1C-CC63-474A-B2A7-FB159F6D0C1B}"/>
    <w:embedItalic r:id="rId3" w:fontKey="{78661410-72FA-4765-8CD3-29D9E03CC9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E83B49F-53B1-4D7C-9239-B4ED292D33F8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5" w:fontKey="{6C878135-F5B9-430E-906C-95016A80FC17}"/>
    <w:embedBold r:id="rId6" w:fontKey="{AF1369EE-33B0-4CD2-A3A3-24FD34E707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8A04A" w14:textId="77777777" w:rsidR="00696A73" w:rsidRDefault="00696A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FC9EF61" w14:textId="77777777" w:rsidR="00696A73" w:rsidRDefault="00696A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20E41" w14:textId="77777777" w:rsidR="00260040" w:rsidRDefault="00260040">
      <w:pPr>
        <w:spacing w:after="0" w:line="240" w:lineRule="auto"/>
      </w:pPr>
      <w:r>
        <w:separator/>
      </w:r>
    </w:p>
  </w:footnote>
  <w:footnote w:type="continuationSeparator" w:id="0">
    <w:p w14:paraId="01082DE2" w14:textId="77777777" w:rsidR="00260040" w:rsidRDefault="00260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0A529" w14:textId="4646E1D5" w:rsidR="00696A73" w:rsidRDefault="00696A73"/>
  <w:p w14:paraId="2852921B" w14:textId="77777777" w:rsidR="00696A73" w:rsidRDefault="00696A7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84934"/>
    <w:multiLevelType w:val="multilevel"/>
    <w:tmpl w:val="186894E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3084473"/>
    <w:multiLevelType w:val="hybridMultilevel"/>
    <w:tmpl w:val="D792B1A8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0824109">
    <w:abstractNumId w:val="0"/>
  </w:num>
  <w:num w:numId="2" w16cid:durableId="298196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AA6"/>
    <w:rsid w:val="000276EC"/>
    <w:rsid w:val="00037C72"/>
    <w:rsid w:val="00054179"/>
    <w:rsid w:val="00064CF8"/>
    <w:rsid w:val="00081C57"/>
    <w:rsid w:val="00092135"/>
    <w:rsid w:val="000938DB"/>
    <w:rsid w:val="000B4295"/>
    <w:rsid w:val="000E379C"/>
    <w:rsid w:val="000F64D6"/>
    <w:rsid w:val="00103DDF"/>
    <w:rsid w:val="00106B11"/>
    <w:rsid w:val="00126D39"/>
    <w:rsid w:val="00145E80"/>
    <w:rsid w:val="001500F3"/>
    <w:rsid w:val="00196D3D"/>
    <w:rsid w:val="001C7A87"/>
    <w:rsid w:val="001D3182"/>
    <w:rsid w:val="001D4E65"/>
    <w:rsid w:val="001D7D89"/>
    <w:rsid w:val="001E0579"/>
    <w:rsid w:val="00205074"/>
    <w:rsid w:val="002236C5"/>
    <w:rsid w:val="00232BF9"/>
    <w:rsid w:val="00260040"/>
    <w:rsid w:val="00271290"/>
    <w:rsid w:val="002B1958"/>
    <w:rsid w:val="002B553E"/>
    <w:rsid w:val="002D0DFF"/>
    <w:rsid w:val="00325493"/>
    <w:rsid w:val="003420B0"/>
    <w:rsid w:val="00364123"/>
    <w:rsid w:val="00392281"/>
    <w:rsid w:val="003B5613"/>
    <w:rsid w:val="003C5ABD"/>
    <w:rsid w:val="003D1BF9"/>
    <w:rsid w:val="003F7092"/>
    <w:rsid w:val="00402566"/>
    <w:rsid w:val="00403B4D"/>
    <w:rsid w:val="0040621E"/>
    <w:rsid w:val="00437D32"/>
    <w:rsid w:val="0044782C"/>
    <w:rsid w:val="004640E1"/>
    <w:rsid w:val="0047113A"/>
    <w:rsid w:val="004977B1"/>
    <w:rsid w:val="004A0CC8"/>
    <w:rsid w:val="004A593A"/>
    <w:rsid w:val="004B78E7"/>
    <w:rsid w:val="004D7666"/>
    <w:rsid w:val="005017BD"/>
    <w:rsid w:val="005119E2"/>
    <w:rsid w:val="00521C47"/>
    <w:rsid w:val="005266A7"/>
    <w:rsid w:val="00532DD3"/>
    <w:rsid w:val="00561C82"/>
    <w:rsid w:val="0056458D"/>
    <w:rsid w:val="00572EFA"/>
    <w:rsid w:val="00590926"/>
    <w:rsid w:val="0059774A"/>
    <w:rsid w:val="005F3958"/>
    <w:rsid w:val="00612BCB"/>
    <w:rsid w:val="006551CE"/>
    <w:rsid w:val="006958DB"/>
    <w:rsid w:val="00696A73"/>
    <w:rsid w:val="006A1C4F"/>
    <w:rsid w:val="006E1B95"/>
    <w:rsid w:val="006E382B"/>
    <w:rsid w:val="0071650D"/>
    <w:rsid w:val="00736894"/>
    <w:rsid w:val="0075212C"/>
    <w:rsid w:val="0077011F"/>
    <w:rsid w:val="0077012D"/>
    <w:rsid w:val="0078139A"/>
    <w:rsid w:val="0079184D"/>
    <w:rsid w:val="00793163"/>
    <w:rsid w:val="007A4CA2"/>
    <w:rsid w:val="007E0C46"/>
    <w:rsid w:val="007E16C6"/>
    <w:rsid w:val="0082009D"/>
    <w:rsid w:val="00831104"/>
    <w:rsid w:val="00831AE3"/>
    <w:rsid w:val="0083685A"/>
    <w:rsid w:val="00854B70"/>
    <w:rsid w:val="00867A7E"/>
    <w:rsid w:val="00877BE5"/>
    <w:rsid w:val="008B2439"/>
    <w:rsid w:val="008C0CF7"/>
    <w:rsid w:val="00900AE3"/>
    <w:rsid w:val="00907AC9"/>
    <w:rsid w:val="00946414"/>
    <w:rsid w:val="00951BE3"/>
    <w:rsid w:val="0095760C"/>
    <w:rsid w:val="009B2412"/>
    <w:rsid w:val="009C28CA"/>
    <w:rsid w:val="009E104A"/>
    <w:rsid w:val="009E1C65"/>
    <w:rsid w:val="00A36096"/>
    <w:rsid w:val="00A429C4"/>
    <w:rsid w:val="00A61A92"/>
    <w:rsid w:val="00A61B37"/>
    <w:rsid w:val="00AB0AE1"/>
    <w:rsid w:val="00AE7317"/>
    <w:rsid w:val="00B023A2"/>
    <w:rsid w:val="00B17913"/>
    <w:rsid w:val="00B64AA6"/>
    <w:rsid w:val="00B84C8E"/>
    <w:rsid w:val="00B9149D"/>
    <w:rsid w:val="00BA2C16"/>
    <w:rsid w:val="00BC1A6D"/>
    <w:rsid w:val="00BF2E96"/>
    <w:rsid w:val="00C23F26"/>
    <w:rsid w:val="00C45488"/>
    <w:rsid w:val="00C47599"/>
    <w:rsid w:val="00C65216"/>
    <w:rsid w:val="00C775BB"/>
    <w:rsid w:val="00C9200A"/>
    <w:rsid w:val="00C935E4"/>
    <w:rsid w:val="00CA4D86"/>
    <w:rsid w:val="00CA513E"/>
    <w:rsid w:val="00CE43D8"/>
    <w:rsid w:val="00CF45AA"/>
    <w:rsid w:val="00D14185"/>
    <w:rsid w:val="00D34E92"/>
    <w:rsid w:val="00D44EC3"/>
    <w:rsid w:val="00D45180"/>
    <w:rsid w:val="00D52DB2"/>
    <w:rsid w:val="00D57C7A"/>
    <w:rsid w:val="00D9006A"/>
    <w:rsid w:val="00DA6B42"/>
    <w:rsid w:val="00E12151"/>
    <w:rsid w:val="00E55B91"/>
    <w:rsid w:val="00E56D52"/>
    <w:rsid w:val="00E76F3C"/>
    <w:rsid w:val="00EA4AF9"/>
    <w:rsid w:val="00EB2989"/>
    <w:rsid w:val="00EC5374"/>
    <w:rsid w:val="00EE1DC1"/>
    <w:rsid w:val="00EE789F"/>
    <w:rsid w:val="00EF5514"/>
    <w:rsid w:val="00F0044F"/>
    <w:rsid w:val="00F013B7"/>
    <w:rsid w:val="00F033FA"/>
    <w:rsid w:val="00F041D6"/>
    <w:rsid w:val="00F07514"/>
    <w:rsid w:val="00F2247E"/>
    <w:rsid w:val="00F406AA"/>
    <w:rsid w:val="00F60092"/>
    <w:rsid w:val="00F96799"/>
    <w:rsid w:val="00F97AFA"/>
    <w:rsid w:val="00FA4B9A"/>
    <w:rsid w:val="00FC67F3"/>
    <w:rsid w:val="00FE33FE"/>
    <w:rsid w:val="00FE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00588"/>
  <w15:docId w15:val="{35B736FF-A991-462C-A4C7-1F3896872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Kop7">
    <w:name w:val="heading 7"/>
    <w:link w:val="Kop7Char"/>
    <w:uiPriority w:val="9"/>
    <w:semiHidden/>
    <w:unhideWhenUsed/>
    <w:qFormat/>
    <w:rsid w:val="009A2F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link w:val="Kop8Char"/>
    <w:uiPriority w:val="9"/>
    <w:semiHidden/>
    <w:unhideWhenUsed/>
    <w:qFormat/>
    <w:rsid w:val="009A2F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link w:val="Kop9Char"/>
    <w:uiPriority w:val="9"/>
    <w:semiHidden/>
    <w:unhideWhenUsed/>
    <w:qFormat/>
    <w:rsid w:val="009A2F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Kop1Char">
    <w:name w:val="Kop 1 Char"/>
    <w:basedOn w:val="Standaardalinea-lettertype"/>
    <w:uiPriority w:val="9"/>
    <w:rsid w:val="009A2F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uiPriority w:val="9"/>
    <w:semiHidden/>
    <w:rsid w:val="009A2F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uiPriority w:val="9"/>
    <w:semiHidden/>
    <w:rsid w:val="009A2F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uiPriority w:val="9"/>
    <w:semiHidden/>
    <w:rsid w:val="009A2F78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uiPriority w:val="9"/>
    <w:semiHidden/>
    <w:rsid w:val="009A2F78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uiPriority w:val="9"/>
    <w:semiHidden/>
    <w:rsid w:val="009A2F7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A2F7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A2F7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A2F78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uiPriority w:val="10"/>
    <w:rsid w:val="009A2F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ndertitelChar">
    <w:name w:val="Ondertitel Char"/>
    <w:basedOn w:val="Standaardalinea-lettertype"/>
    <w:uiPriority w:val="11"/>
    <w:rsid w:val="009A2F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link w:val="CitaatChar"/>
    <w:uiPriority w:val="29"/>
    <w:qFormat/>
    <w:rsid w:val="009A2F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A2F78"/>
    <w:rPr>
      <w:i/>
      <w:iCs/>
      <w:color w:val="404040" w:themeColor="text1" w:themeTint="BF"/>
    </w:rPr>
  </w:style>
  <w:style w:type="paragraph" w:styleId="Lijstalinea">
    <w:name w:val="List Paragraph"/>
    <w:uiPriority w:val="34"/>
    <w:qFormat/>
    <w:rsid w:val="009A2F7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A2F78"/>
    <w:rPr>
      <w:i/>
      <w:iCs/>
      <w:color w:val="2F5496" w:themeColor="accent1" w:themeShade="BF"/>
    </w:rPr>
  </w:style>
  <w:style w:type="paragraph" w:styleId="Duidelijkcitaat">
    <w:name w:val="Intense Quote"/>
    <w:link w:val="DuidelijkcitaatChar"/>
    <w:uiPriority w:val="30"/>
    <w:qFormat/>
    <w:rsid w:val="009A2F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A2F78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A2F78"/>
    <w:rPr>
      <w:b/>
      <w:bCs/>
      <w:smallCaps/>
      <w:color w:val="2F5496" w:themeColor="accent1" w:themeShade="BF"/>
      <w:spacing w:val="5"/>
    </w:rPr>
  </w:style>
  <w:style w:type="table" w:styleId="Tabelraster">
    <w:name w:val="Table Grid"/>
    <w:basedOn w:val="Standaardtabel"/>
    <w:uiPriority w:val="39"/>
    <w:rsid w:val="005B2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link w:val="KoptekstChar"/>
    <w:uiPriority w:val="99"/>
    <w:unhideWhenUsed/>
    <w:rsid w:val="00271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71FFE"/>
  </w:style>
  <w:style w:type="paragraph" w:styleId="Voettekst">
    <w:name w:val="footer"/>
    <w:link w:val="VoettekstChar"/>
    <w:uiPriority w:val="99"/>
    <w:unhideWhenUsed/>
    <w:rsid w:val="00271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71FFE"/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20507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05074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unhideWhenUsed/>
    <w:rsid w:val="000276E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6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C//gweCAG9Yw67bkRIiKSLphDg==">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4516</Words>
  <Characters>24838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Wesselius, E.P. (Erik)</dc:creator>
  <cp:lastModifiedBy>Wesselius, E.P. (Erik)</cp:lastModifiedBy>
  <cp:revision>2</cp:revision>
  <dcterms:created xsi:type="dcterms:W3CDTF">2026-06-17T13:35:00Z</dcterms:created>
  <dcterms:modified xsi:type="dcterms:W3CDTF">2026-06-17T13:35:00Z</dcterms:modified>
</cp:coreProperties>
</file>